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455C" w14:textId="5886F0F9" w:rsidR="00EB295D" w:rsidRDefault="00EB295D" w:rsidP="00EB295D">
      <w:pPr>
        <w:spacing w:after="0" w:line="276" w:lineRule="auto"/>
        <w:rPr>
          <w:rFonts w:ascii="Arial" w:hAnsi="Arial" w:cs="Arial"/>
        </w:rPr>
      </w:pPr>
      <w:r w:rsidRPr="007E1BAD">
        <w:rPr>
          <w:rFonts w:ascii="Arial" w:hAnsi="Arial" w:cs="Arial"/>
        </w:rPr>
        <w:t>O</w:t>
      </w:r>
      <w:r>
        <w:rPr>
          <w:rFonts w:ascii="Arial" w:hAnsi="Arial" w:cs="Arial"/>
        </w:rPr>
        <w:t>KRUH A</w:t>
      </w:r>
      <w:r w:rsidRPr="007E1BA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OBECNÁ MUZEOLOGIE</w:t>
      </w:r>
    </w:p>
    <w:p w14:paraId="4BD764EF" w14:textId="214814EB" w:rsidR="00EB295D" w:rsidRDefault="00EB295D" w:rsidP="00EB295D">
      <w:pPr>
        <w:spacing w:after="0" w:line="276" w:lineRule="auto"/>
        <w:rPr>
          <w:rFonts w:ascii="Arial" w:hAnsi="Arial" w:cs="Arial"/>
        </w:rPr>
      </w:pPr>
    </w:p>
    <w:p w14:paraId="25AAFCE9" w14:textId="1463D162" w:rsidR="00ED0DB0" w:rsidRPr="00BA6452" w:rsidRDefault="00EB295D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1. </w:t>
      </w:r>
      <w:r w:rsidR="00BA6452">
        <w:rPr>
          <w:rFonts w:ascii="Arial" w:hAnsi="Arial" w:cs="Arial"/>
        </w:rPr>
        <w:t>Z</w:t>
      </w:r>
      <w:r w:rsidRPr="00BA6452">
        <w:rPr>
          <w:rFonts w:ascii="Arial" w:hAnsi="Arial" w:cs="Arial"/>
        </w:rPr>
        <w:t>ačlenění teoretické muzeologie do systematiky oboru</w:t>
      </w:r>
      <w:r w:rsidR="00BA6452">
        <w:rPr>
          <w:rFonts w:ascii="Arial" w:hAnsi="Arial" w:cs="Arial"/>
        </w:rPr>
        <w:t xml:space="preserve"> muzeologie</w:t>
      </w:r>
      <w:r w:rsidRPr="00BA6452">
        <w:rPr>
          <w:rFonts w:ascii="Arial" w:hAnsi="Arial" w:cs="Arial"/>
        </w:rPr>
        <w:t xml:space="preserve">. Systém teoretické muzeologie. Muzeologie a </w:t>
      </w:r>
      <w:proofErr w:type="spellStart"/>
      <w:r w:rsidRPr="00BA6452">
        <w:rPr>
          <w:rFonts w:ascii="Arial" w:hAnsi="Arial" w:cs="Arial"/>
        </w:rPr>
        <w:t>muzeografie</w:t>
      </w:r>
      <w:proofErr w:type="spellEnd"/>
      <w:r w:rsidRPr="00BA6452">
        <w:rPr>
          <w:rFonts w:ascii="Arial" w:hAnsi="Arial" w:cs="Arial"/>
        </w:rPr>
        <w:t xml:space="preserve">, </w:t>
      </w:r>
      <w:proofErr w:type="spellStart"/>
      <w:r w:rsidRPr="00BA6452">
        <w:rPr>
          <w:rFonts w:ascii="Arial" w:hAnsi="Arial" w:cs="Arial"/>
        </w:rPr>
        <w:t>heritologie</w:t>
      </w:r>
      <w:proofErr w:type="spellEnd"/>
      <w:r w:rsidRPr="00BA6452">
        <w:rPr>
          <w:rFonts w:ascii="Arial" w:hAnsi="Arial" w:cs="Arial"/>
        </w:rPr>
        <w:t>, nová muzeologie.</w:t>
      </w:r>
    </w:p>
    <w:p w14:paraId="53BF6B94" w14:textId="4FD1C8D9" w:rsidR="00EB295D" w:rsidRPr="00BA6452" w:rsidRDefault="00ED0DB0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2. </w:t>
      </w:r>
      <w:r w:rsidR="00EB295D" w:rsidRPr="00BA6452">
        <w:rPr>
          <w:rFonts w:ascii="Arial" w:hAnsi="Arial" w:cs="Arial"/>
        </w:rPr>
        <w:t>Předmět teoretické muzeologie</w:t>
      </w:r>
      <w:r w:rsidRPr="00BA6452">
        <w:rPr>
          <w:rFonts w:ascii="Arial" w:hAnsi="Arial" w:cs="Arial"/>
        </w:rPr>
        <w:t xml:space="preserve"> – m</w:t>
      </w:r>
      <w:r w:rsidR="00EB295D" w:rsidRPr="00BA6452">
        <w:rPr>
          <w:rFonts w:ascii="Arial" w:hAnsi="Arial" w:cs="Arial"/>
        </w:rPr>
        <w:t>uzeum</w:t>
      </w:r>
      <w:r w:rsidRPr="00BA6452">
        <w:rPr>
          <w:rFonts w:ascii="Arial" w:hAnsi="Arial" w:cs="Arial"/>
        </w:rPr>
        <w:t xml:space="preserve">, </w:t>
      </w:r>
      <w:r w:rsidR="00EB295D" w:rsidRPr="00BA6452">
        <w:rPr>
          <w:rFonts w:ascii="Arial" w:hAnsi="Arial" w:cs="Arial"/>
        </w:rPr>
        <w:t>muzejní předmět</w:t>
      </w:r>
      <w:r w:rsidRPr="00BA6452">
        <w:rPr>
          <w:rFonts w:ascii="Arial" w:hAnsi="Arial" w:cs="Arial"/>
        </w:rPr>
        <w:t xml:space="preserve">, </w:t>
      </w:r>
      <w:r w:rsidR="00EB295D" w:rsidRPr="00BA6452">
        <w:rPr>
          <w:rFonts w:ascii="Arial" w:hAnsi="Arial" w:cs="Arial"/>
        </w:rPr>
        <w:t>sbírka</w:t>
      </w:r>
      <w:r w:rsidRPr="00BA6452">
        <w:rPr>
          <w:rFonts w:ascii="Arial" w:hAnsi="Arial" w:cs="Arial"/>
        </w:rPr>
        <w:t xml:space="preserve">, </w:t>
      </w:r>
      <w:r w:rsidR="00EB295D" w:rsidRPr="00BA6452">
        <w:rPr>
          <w:rFonts w:ascii="Arial" w:hAnsi="Arial" w:cs="Arial"/>
        </w:rPr>
        <w:t>specifický vztah ke skutečnosti. Vývoj chápání předmětu muzeologie.</w:t>
      </w:r>
    </w:p>
    <w:p w14:paraId="3E1306F9" w14:textId="7F7D2A1E" w:rsidR="00A43752" w:rsidRPr="00BA6452" w:rsidRDefault="00A43752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>3. Základní muzeologické práce od 16. století (</w:t>
      </w:r>
      <w:proofErr w:type="spellStart"/>
      <w:r w:rsidRPr="00BA6452">
        <w:rPr>
          <w:rFonts w:ascii="Arial" w:hAnsi="Arial" w:cs="Arial"/>
        </w:rPr>
        <w:t>Quiccheberg</w:t>
      </w:r>
      <w:proofErr w:type="spellEnd"/>
      <w:r w:rsidRPr="00BA6452">
        <w:rPr>
          <w:rFonts w:ascii="Arial" w:hAnsi="Arial" w:cs="Arial"/>
        </w:rPr>
        <w:t xml:space="preserve">, </w:t>
      </w:r>
      <w:proofErr w:type="spellStart"/>
      <w:r w:rsidRPr="00BA6452">
        <w:rPr>
          <w:rFonts w:ascii="Arial" w:hAnsi="Arial" w:cs="Arial"/>
        </w:rPr>
        <w:t>N</w:t>
      </w:r>
      <w:r w:rsidR="0031219A" w:rsidRPr="00BA6452">
        <w:rPr>
          <w:rFonts w:ascii="Arial" w:hAnsi="Arial" w:cs="Arial"/>
        </w:rPr>
        <w:t>ei</w:t>
      </w:r>
      <w:r w:rsidRPr="00BA6452">
        <w:rPr>
          <w:rFonts w:ascii="Arial" w:hAnsi="Arial" w:cs="Arial"/>
        </w:rPr>
        <w:t>ckelius</w:t>
      </w:r>
      <w:proofErr w:type="spellEnd"/>
      <w:r w:rsidRPr="00BA6452">
        <w:rPr>
          <w:rFonts w:ascii="Arial" w:hAnsi="Arial" w:cs="Arial"/>
        </w:rPr>
        <w:t>, Major a</w:t>
      </w:r>
      <w:r w:rsidR="009D6A01" w:rsidRPr="00BA6452">
        <w:rPr>
          <w:rFonts w:ascii="Arial" w:hAnsi="Arial" w:cs="Arial"/>
        </w:rPr>
        <w:t>t</w:t>
      </w:r>
      <w:r w:rsidRPr="00BA6452">
        <w:rPr>
          <w:rFonts w:ascii="Arial" w:hAnsi="Arial" w:cs="Arial"/>
        </w:rPr>
        <w:t>d.)</w:t>
      </w:r>
      <w:r w:rsidR="009D6A01" w:rsidRPr="00BA6452">
        <w:rPr>
          <w:rFonts w:ascii="Arial" w:hAnsi="Arial" w:cs="Arial"/>
        </w:rPr>
        <w:t xml:space="preserve"> do současnosti</w:t>
      </w:r>
      <w:r w:rsidR="0031219A" w:rsidRPr="00BA6452">
        <w:rPr>
          <w:rFonts w:ascii="Arial" w:hAnsi="Arial" w:cs="Arial"/>
        </w:rPr>
        <w:t xml:space="preserve"> – </w:t>
      </w:r>
      <w:r w:rsidR="009D6A01" w:rsidRPr="00BA6452">
        <w:rPr>
          <w:rFonts w:ascii="Arial" w:hAnsi="Arial" w:cs="Arial"/>
        </w:rPr>
        <w:t>přelomové p</w:t>
      </w:r>
      <w:r w:rsidRPr="00BA6452">
        <w:rPr>
          <w:rFonts w:ascii="Arial" w:hAnsi="Arial" w:cs="Arial"/>
        </w:rPr>
        <w:t>ublikace</w:t>
      </w:r>
      <w:r w:rsidR="009D6A01" w:rsidRPr="00BA6452">
        <w:rPr>
          <w:rFonts w:ascii="Arial" w:hAnsi="Arial" w:cs="Arial"/>
        </w:rPr>
        <w:t xml:space="preserve">, </w:t>
      </w:r>
      <w:r w:rsidRPr="00BA6452">
        <w:rPr>
          <w:rFonts w:ascii="Arial" w:hAnsi="Arial" w:cs="Arial"/>
        </w:rPr>
        <w:t>kompendia</w:t>
      </w:r>
      <w:r w:rsidR="009D6A01" w:rsidRPr="00BA6452">
        <w:rPr>
          <w:rFonts w:ascii="Arial" w:hAnsi="Arial" w:cs="Arial"/>
        </w:rPr>
        <w:t xml:space="preserve"> a sborníky</w:t>
      </w:r>
      <w:r w:rsidRPr="00BA6452">
        <w:rPr>
          <w:rFonts w:ascii="Arial" w:hAnsi="Arial" w:cs="Arial"/>
        </w:rPr>
        <w:t xml:space="preserve">, </w:t>
      </w:r>
      <w:r w:rsidR="009D6A01" w:rsidRPr="00BA6452">
        <w:rPr>
          <w:rFonts w:ascii="Arial" w:hAnsi="Arial" w:cs="Arial"/>
        </w:rPr>
        <w:t xml:space="preserve">významná </w:t>
      </w:r>
      <w:r w:rsidRPr="00BA6452">
        <w:rPr>
          <w:rFonts w:ascii="Arial" w:hAnsi="Arial" w:cs="Arial"/>
        </w:rPr>
        <w:t>odborná periodika.</w:t>
      </w:r>
    </w:p>
    <w:p w14:paraId="2E5E1FF5" w14:textId="0A8EEACD" w:rsidR="00ED0DB0" w:rsidRPr="00BA6452" w:rsidRDefault="00A43752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>4</w:t>
      </w:r>
      <w:r w:rsidR="00ED0DB0" w:rsidRPr="00BA6452">
        <w:rPr>
          <w:rFonts w:ascii="Arial" w:hAnsi="Arial" w:cs="Arial"/>
        </w:rPr>
        <w:t>. V</w:t>
      </w:r>
      <w:r w:rsidR="00EB295D" w:rsidRPr="00BA6452">
        <w:rPr>
          <w:rFonts w:ascii="Arial" w:hAnsi="Arial" w:cs="Arial"/>
        </w:rPr>
        <w:t>ývoj teoretické muzeologie</w:t>
      </w:r>
      <w:r w:rsidR="00ED0DB0" w:rsidRPr="00BA6452">
        <w:rPr>
          <w:rFonts w:ascii="Arial" w:hAnsi="Arial" w:cs="Arial"/>
        </w:rPr>
        <w:t>, v</w:t>
      </w:r>
      <w:r w:rsidR="00EB295D" w:rsidRPr="00BA6452">
        <w:rPr>
          <w:rFonts w:ascii="Arial" w:hAnsi="Arial" w:cs="Arial"/>
        </w:rPr>
        <w:t xml:space="preserve">ýznamní čeští teoretikové </w:t>
      </w:r>
      <w:r w:rsidR="00ED0DB0" w:rsidRPr="00BA6452">
        <w:rPr>
          <w:rFonts w:ascii="Arial" w:hAnsi="Arial" w:cs="Arial"/>
        </w:rPr>
        <w:t xml:space="preserve">(Kliment Čermák, </w:t>
      </w:r>
      <w:r w:rsidR="00EB295D" w:rsidRPr="00BA6452">
        <w:rPr>
          <w:rFonts w:ascii="Arial" w:hAnsi="Arial" w:cs="Arial"/>
        </w:rPr>
        <w:t>Jiří Neustupný, Josef Beneš a Zbyněk Zbyslav Stránský</w:t>
      </w:r>
      <w:r w:rsidR="00ED0DB0" w:rsidRPr="00BA6452">
        <w:rPr>
          <w:rFonts w:ascii="Arial" w:hAnsi="Arial" w:cs="Arial"/>
        </w:rPr>
        <w:t>, b</w:t>
      </w:r>
      <w:r w:rsidR="00EB295D" w:rsidRPr="00BA6452">
        <w:rPr>
          <w:rFonts w:ascii="Arial" w:hAnsi="Arial" w:cs="Arial"/>
        </w:rPr>
        <w:t>rněnská škola muzeologie</w:t>
      </w:r>
      <w:r w:rsidR="00ED0DB0" w:rsidRPr="00BA6452">
        <w:rPr>
          <w:rFonts w:ascii="Arial" w:hAnsi="Arial" w:cs="Arial"/>
        </w:rPr>
        <w:t>)</w:t>
      </w:r>
      <w:r w:rsidR="00EB295D" w:rsidRPr="00BA6452">
        <w:rPr>
          <w:rFonts w:ascii="Arial" w:hAnsi="Arial" w:cs="Arial"/>
        </w:rPr>
        <w:t>.</w:t>
      </w:r>
    </w:p>
    <w:p w14:paraId="160E8480" w14:textId="2EB15641" w:rsidR="00EB295D" w:rsidRPr="00BA6452" w:rsidRDefault="00A43752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>5</w:t>
      </w:r>
      <w:r w:rsidR="00ED0DB0" w:rsidRPr="00BA6452">
        <w:rPr>
          <w:rFonts w:ascii="Arial" w:hAnsi="Arial" w:cs="Arial"/>
        </w:rPr>
        <w:t xml:space="preserve">. </w:t>
      </w:r>
      <w:r w:rsidR="00EB295D" w:rsidRPr="00BA6452">
        <w:rPr>
          <w:rFonts w:ascii="Arial" w:hAnsi="Arial" w:cs="Arial"/>
        </w:rPr>
        <w:t>Vývoj teoretické muzeologie</w:t>
      </w:r>
      <w:r w:rsidR="00ED0DB0" w:rsidRPr="00BA6452">
        <w:rPr>
          <w:rFonts w:ascii="Arial" w:hAnsi="Arial" w:cs="Arial"/>
        </w:rPr>
        <w:t xml:space="preserve"> –</w:t>
      </w:r>
      <w:r w:rsidRPr="00BA6452">
        <w:rPr>
          <w:rFonts w:ascii="Arial" w:hAnsi="Arial" w:cs="Arial"/>
        </w:rPr>
        <w:t xml:space="preserve"> </w:t>
      </w:r>
      <w:r w:rsidR="00ED0DB0" w:rsidRPr="00BA6452">
        <w:rPr>
          <w:rFonts w:ascii="Arial" w:hAnsi="Arial" w:cs="Arial"/>
        </w:rPr>
        <w:t>v</w:t>
      </w:r>
      <w:r w:rsidR="00EB295D" w:rsidRPr="00BA6452">
        <w:rPr>
          <w:rFonts w:ascii="Arial" w:hAnsi="Arial" w:cs="Arial"/>
        </w:rPr>
        <w:t>ýznamní zahraniční teoretikové 20. století</w:t>
      </w:r>
      <w:r w:rsidRPr="00BA6452">
        <w:rPr>
          <w:rFonts w:ascii="Arial" w:hAnsi="Arial" w:cs="Arial"/>
          <w:color w:val="0A0A0A"/>
          <w:shd w:val="clear" w:color="auto" w:fill="F7F8FC"/>
        </w:rPr>
        <w:t xml:space="preserve"> (</w:t>
      </w:r>
      <w:r w:rsidRPr="00BA6452">
        <w:rPr>
          <w:rFonts w:ascii="Arial" w:hAnsi="Arial" w:cs="Arial"/>
        </w:rPr>
        <w:t xml:space="preserve">Friedrich </w:t>
      </w:r>
      <w:proofErr w:type="spellStart"/>
      <w:r w:rsidRPr="00BA6452">
        <w:rPr>
          <w:rFonts w:ascii="Arial" w:hAnsi="Arial" w:cs="Arial"/>
        </w:rPr>
        <w:t>Waidacher</w:t>
      </w:r>
      <w:proofErr w:type="spellEnd"/>
      <w:r w:rsidRPr="00BA6452">
        <w:rPr>
          <w:rFonts w:ascii="Arial" w:hAnsi="Arial" w:cs="Arial"/>
        </w:rPr>
        <w:t xml:space="preserve">, André </w:t>
      </w:r>
      <w:proofErr w:type="spellStart"/>
      <w:r w:rsidRPr="00BA6452">
        <w:rPr>
          <w:rFonts w:ascii="Arial" w:hAnsi="Arial" w:cs="Arial"/>
        </w:rPr>
        <w:t>Desvallées</w:t>
      </w:r>
      <w:proofErr w:type="spellEnd"/>
      <w:r w:rsidRPr="00BA6452">
        <w:rPr>
          <w:rFonts w:ascii="Arial" w:hAnsi="Arial" w:cs="Arial"/>
        </w:rPr>
        <w:t xml:space="preserve">, Peter van </w:t>
      </w:r>
      <w:proofErr w:type="spellStart"/>
      <w:r w:rsidRPr="00BA6452">
        <w:rPr>
          <w:rFonts w:ascii="Arial" w:hAnsi="Arial" w:cs="Arial"/>
        </w:rPr>
        <w:t>Mensch</w:t>
      </w:r>
      <w:proofErr w:type="spellEnd"/>
      <w:r w:rsidRPr="00BA6452">
        <w:rPr>
          <w:rFonts w:ascii="Arial" w:hAnsi="Arial" w:cs="Arial"/>
        </w:rPr>
        <w:t xml:space="preserve">, Ivo </w:t>
      </w:r>
      <w:proofErr w:type="spellStart"/>
      <w:r w:rsidRPr="00BA6452">
        <w:rPr>
          <w:rFonts w:ascii="Arial" w:hAnsi="Arial" w:cs="Arial"/>
        </w:rPr>
        <w:t>Maroević</w:t>
      </w:r>
      <w:proofErr w:type="spellEnd"/>
      <w:r w:rsidRPr="00BA6452">
        <w:rPr>
          <w:rFonts w:ascii="Arial" w:hAnsi="Arial" w:cs="Arial"/>
        </w:rPr>
        <w:t xml:space="preserve">, Tomislav </w:t>
      </w:r>
      <w:proofErr w:type="spellStart"/>
      <w:r w:rsidRPr="00BA6452">
        <w:rPr>
          <w:rFonts w:ascii="Arial" w:hAnsi="Arial" w:cs="Arial"/>
        </w:rPr>
        <w:t>Šola</w:t>
      </w:r>
      <w:proofErr w:type="spellEnd"/>
      <w:r w:rsidRPr="00BA6452">
        <w:rPr>
          <w:rFonts w:ascii="Arial" w:hAnsi="Arial" w:cs="Arial"/>
        </w:rPr>
        <w:t>)</w:t>
      </w:r>
      <w:r w:rsidR="00EB295D" w:rsidRPr="00BA6452">
        <w:rPr>
          <w:rFonts w:ascii="Arial" w:hAnsi="Arial" w:cs="Arial"/>
        </w:rPr>
        <w:t>.</w:t>
      </w:r>
    </w:p>
    <w:p w14:paraId="1D3DF8CB" w14:textId="77777777" w:rsidR="009D6A01" w:rsidRPr="00BA6452" w:rsidRDefault="009D6A01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6. </w:t>
      </w:r>
      <w:r w:rsidR="00EB295D" w:rsidRPr="00BA6452">
        <w:rPr>
          <w:rFonts w:ascii="Arial" w:hAnsi="Arial" w:cs="Arial"/>
        </w:rPr>
        <w:t>Muzeologie jako věda</w:t>
      </w:r>
      <w:r w:rsidRPr="00BA6452">
        <w:rPr>
          <w:rFonts w:ascii="Arial" w:hAnsi="Arial" w:cs="Arial"/>
        </w:rPr>
        <w:t>, r</w:t>
      </w:r>
      <w:r w:rsidR="00EB295D" w:rsidRPr="00BA6452">
        <w:rPr>
          <w:rFonts w:ascii="Arial" w:hAnsi="Arial" w:cs="Arial"/>
        </w:rPr>
        <w:t xml:space="preserve">ozdílné chápání muzeologie – nezávislá věda, aplikovaná věda, nevědecká disciplína. </w:t>
      </w:r>
      <w:r w:rsidRPr="00BA6452">
        <w:rPr>
          <w:rFonts w:ascii="Arial" w:hAnsi="Arial" w:cs="Arial"/>
        </w:rPr>
        <w:t xml:space="preserve">Interdisciplinarita a </w:t>
      </w:r>
      <w:proofErr w:type="spellStart"/>
      <w:r w:rsidRPr="00BA6452">
        <w:rPr>
          <w:rFonts w:ascii="Arial" w:hAnsi="Arial" w:cs="Arial"/>
        </w:rPr>
        <w:t>multidisciplinarita</w:t>
      </w:r>
      <w:proofErr w:type="spellEnd"/>
      <w:r w:rsidRPr="00BA6452">
        <w:rPr>
          <w:rFonts w:ascii="Arial" w:hAnsi="Arial" w:cs="Arial"/>
        </w:rPr>
        <w:t xml:space="preserve"> muzeologie. </w:t>
      </w:r>
      <w:r w:rsidR="00EB295D" w:rsidRPr="00BA6452">
        <w:rPr>
          <w:rFonts w:ascii="Arial" w:hAnsi="Arial" w:cs="Arial"/>
        </w:rPr>
        <w:t>Základní stavební kameny muzeologického paradigmatu – předmět, terminologie, metody, systematika. Terminologie jako součást vědecké podstaty oboru</w:t>
      </w:r>
      <w:r w:rsidRPr="00BA6452">
        <w:rPr>
          <w:rFonts w:ascii="Arial" w:hAnsi="Arial" w:cs="Arial"/>
        </w:rPr>
        <w:t xml:space="preserve"> – p</w:t>
      </w:r>
      <w:r w:rsidR="00EB295D" w:rsidRPr="00BA6452">
        <w:rPr>
          <w:rFonts w:ascii="Arial" w:hAnsi="Arial" w:cs="Arial"/>
        </w:rPr>
        <w:t xml:space="preserve">ojem, termín, definice, heslo. </w:t>
      </w:r>
    </w:p>
    <w:p w14:paraId="3D7F0AEE" w14:textId="77777777" w:rsidR="0031219A" w:rsidRPr="00BA6452" w:rsidRDefault="009D6A01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7. </w:t>
      </w:r>
      <w:proofErr w:type="spellStart"/>
      <w:r w:rsidR="00EB295D" w:rsidRPr="00BA6452">
        <w:rPr>
          <w:rFonts w:ascii="Arial" w:hAnsi="Arial" w:cs="Arial"/>
        </w:rPr>
        <w:t>Muzealizace</w:t>
      </w:r>
      <w:proofErr w:type="spellEnd"/>
      <w:r w:rsidR="00EB295D" w:rsidRPr="00BA6452">
        <w:rPr>
          <w:rFonts w:ascii="Arial" w:hAnsi="Arial" w:cs="Arial"/>
        </w:rPr>
        <w:t xml:space="preserve"> – </w:t>
      </w:r>
      <w:proofErr w:type="spellStart"/>
      <w:r w:rsidR="00EB295D" w:rsidRPr="00BA6452">
        <w:rPr>
          <w:rFonts w:ascii="Arial" w:hAnsi="Arial" w:cs="Arial"/>
        </w:rPr>
        <w:t>muzealizační</w:t>
      </w:r>
      <w:proofErr w:type="spellEnd"/>
      <w:r w:rsidR="00EB295D" w:rsidRPr="00BA6452">
        <w:rPr>
          <w:rFonts w:ascii="Arial" w:hAnsi="Arial" w:cs="Arial"/>
        </w:rPr>
        <w:t xml:space="preserve"> přístup ke skutečnosti. Selekce, tezaurace a prezentace v rámci </w:t>
      </w:r>
      <w:proofErr w:type="spellStart"/>
      <w:r w:rsidR="00EB295D" w:rsidRPr="00BA6452">
        <w:rPr>
          <w:rFonts w:ascii="Arial" w:hAnsi="Arial" w:cs="Arial"/>
        </w:rPr>
        <w:t>muzealizace</w:t>
      </w:r>
      <w:proofErr w:type="spellEnd"/>
      <w:r w:rsidR="00EB295D" w:rsidRPr="00BA6452">
        <w:rPr>
          <w:rFonts w:ascii="Arial" w:hAnsi="Arial" w:cs="Arial"/>
        </w:rPr>
        <w:t xml:space="preserve">. Axiologický rozměr </w:t>
      </w:r>
      <w:proofErr w:type="spellStart"/>
      <w:r w:rsidR="00EB295D" w:rsidRPr="00BA6452">
        <w:rPr>
          <w:rFonts w:ascii="Arial" w:hAnsi="Arial" w:cs="Arial"/>
        </w:rPr>
        <w:t>muzealizace</w:t>
      </w:r>
      <w:proofErr w:type="spellEnd"/>
      <w:r w:rsidRPr="00BA6452">
        <w:rPr>
          <w:rFonts w:ascii="Arial" w:hAnsi="Arial" w:cs="Arial"/>
        </w:rPr>
        <w:t>, k</w:t>
      </w:r>
      <w:r w:rsidR="00EB295D" w:rsidRPr="00BA6452">
        <w:rPr>
          <w:rFonts w:ascii="Arial" w:hAnsi="Arial" w:cs="Arial"/>
        </w:rPr>
        <w:t xml:space="preserve">ulturní paměť. </w:t>
      </w:r>
      <w:proofErr w:type="spellStart"/>
      <w:r w:rsidR="00EB295D" w:rsidRPr="00BA6452">
        <w:rPr>
          <w:rFonts w:ascii="Arial" w:hAnsi="Arial" w:cs="Arial"/>
        </w:rPr>
        <w:t>Muzealizace</w:t>
      </w:r>
      <w:proofErr w:type="spellEnd"/>
      <w:r w:rsidR="00EB295D" w:rsidRPr="00BA6452">
        <w:rPr>
          <w:rFonts w:ascii="Arial" w:hAnsi="Arial" w:cs="Arial"/>
        </w:rPr>
        <w:t xml:space="preserve"> ve virtuálním prostoru. Současné a nové </w:t>
      </w:r>
      <w:proofErr w:type="spellStart"/>
      <w:r w:rsidR="00EB295D" w:rsidRPr="00BA6452">
        <w:rPr>
          <w:rFonts w:ascii="Arial" w:hAnsi="Arial" w:cs="Arial"/>
        </w:rPr>
        <w:t>muzealizační</w:t>
      </w:r>
      <w:proofErr w:type="spellEnd"/>
      <w:r w:rsidR="00EB295D" w:rsidRPr="00BA6452">
        <w:rPr>
          <w:rFonts w:ascii="Arial" w:hAnsi="Arial" w:cs="Arial"/>
        </w:rPr>
        <w:t xml:space="preserve"> trendy. Sběratelství a </w:t>
      </w:r>
      <w:proofErr w:type="spellStart"/>
      <w:r w:rsidR="00EB295D" w:rsidRPr="00BA6452">
        <w:rPr>
          <w:rFonts w:ascii="Arial" w:hAnsi="Arial" w:cs="Arial"/>
        </w:rPr>
        <w:t>muzealizace</w:t>
      </w:r>
      <w:proofErr w:type="spellEnd"/>
      <w:r w:rsidR="00EB295D" w:rsidRPr="00BA6452">
        <w:rPr>
          <w:rFonts w:ascii="Arial" w:hAnsi="Arial" w:cs="Arial"/>
        </w:rPr>
        <w:t xml:space="preserve">. </w:t>
      </w:r>
      <w:proofErr w:type="spellStart"/>
      <w:r w:rsidR="00EB295D" w:rsidRPr="00BA6452">
        <w:rPr>
          <w:rFonts w:ascii="Arial" w:hAnsi="Arial" w:cs="Arial"/>
        </w:rPr>
        <w:t>Muzealita</w:t>
      </w:r>
      <w:proofErr w:type="spellEnd"/>
      <w:r w:rsidR="00EB295D" w:rsidRPr="00BA6452">
        <w:rPr>
          <w:rFonts w:ascii="Arial" w:hAnsi="Arial" w:cs="Arial"/>
        </w:rPr>
        <w:t>. Originalita</w:t>
      </w:r>
      <w:r w:rsidRPr="00BA6452">
        <w:rPr>
          <w:rFonts w:ascii="Arial" w:hAnsi="Arial" w:cs="Arial"/>
        </w:rPr>
        <w:t xml:space="preserve"> a a</w:t>
      </w:r>
      <w:r w:rsidR="00EB295D" w:rsidRPr="00BA6452">
        <w:rPr>
          <w:rFonts w:ascii="Arial" w:hAnsi="Arial" w:cs="Arial"/>
        </w:rPr>
        <w:t xml:space="preserve">utenticita. </w:t>
      </w:r>
    </w:p>
    <w:p w14:paraId="25DC6D66" w14:textId="0DAE3C9F" w:rsidR="0031219A" w:rsidRPr="00BA6452" w:rsidRDefault="0031219A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8. </w:t>
      </w:r>
      <w:r w:rsidR="00AA20B6" w:rsidRPr="00BA6452">
        <w:rPr>
          <w:rFonts w:ascii="Arial" w:hAnsi="Arial" w:cs="Arial"/>
        </w:rPr>
        <w:t xml:space="preserve">Teorie selekce – selekce potencionálních muzeálií. Aktivní vs. pasivní selekce. Muzejní sbírkový předmět a muzeálie, vlastnosti muzeálie. Typologie a zaměření sbírkových předmětů – </w:t>
      </w:r>
      <w:proofErr w:type="spellStart"/>
      <w:r w:rsidR="00AA20B6" w:rsidRPr="00BA6452">
        <w:rPr>
          <w:rFonts w:ascii="Arial" w:hAnsi="Arial" w:cs="Arial"/>
        </w:rPr>
        <w:t>naturfakty</w:t>
      </w:r>
      <w:proofErr w:type="spellEnd"/>
      <w:r w:rsidR="00AA20B6" w:rsidRPr="00BA6452">
        <w:rPr>
          <w:rFonts w:ascii="Arial" w:hAnsi="Arial" w:cs="Arial"/>
        </w:rPr>
        <w:t xml:space="preserve">, artefakty, </w:t>
      </w:r>
      <w:proofErr w:type="spellStart"/>
      <w:r w:rsidR="00AA20B6" w:rsidRPr="00BA6452">
        <w:rPr>
          <w:rFonts w:ascii="Arial" w:hAnsi="Arial" w:cs="Arial"/>
        </w:rPr>
        <w:t>mentefakty</w:t>
      </w:r>
      <w:proofErr w:type="spellEnd"/>
      <w:r w:rsidR="00AA20B6" w:rsidRPr="00BA6452">
        <w:rPr>
          <w:rFonts w:ascii="Arial" w:hAnsi="Arial" w:cs="Arial"/>
        </w:rPr>
        <w:t xml:space="preserve">. Primární a sekundární dokumentace. Specifika selekce jednotlivých typů muzeálií. </w:t>
      </w:r>
      <w:r w:rsidR="00AA20B6">
        <w:rPr>
          <w:rFonts w:ascii="Arial" w:hAnsi="Arial" w:cs="Arial"/>
        </w:rPr>
        <w:t>D</w:t>
      </w:r>
      <w:r w:rsidR="00AA20B6" w:rsidRPr="00BA6452">
        <w:rPr>
          <w:rFonts w:ascii="Arial" w:hAnsi="Arial" w:cs="Arial"/>
        </w:rPr>
        <w:t>okumentace současnosti. Sbírkotvorný plán</w:t>
      </w:r>
      <w:r w:rsidR="00AA20B6">
        <w:rPr>
          <w:rFonts w:ascii="Arial" w:hAnsi="Arial" w:cs="Arial"/>
        </w:rPr>
        <w:t>.</w:t>
      </w:r>
    </w:p>
    <w:p w14:paraId="4E045726" w14:textId="77777777" w:rsidR="0031219A" w:rsidRPr="00BA6452" w:rsidRDefault="0031219A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9. </w:t>
      </w:r>
      <w:r w:rsidR="00EB295D" w:rsidRPr="00BA6452">
        <w:rPr>
          <w:rFonts w:ascii="Arial" w:hAnsi="Arial" w:cs="Arial"/>
        </w:rPr>
        <w:t xml:space="preserve">Identity předmětu u Petera van </w:t>
      </w:r>
      <w:proofErr w:type="spellStart"/>
      <w:r w:rsidR="00EB295D" w:rsidRPr="00BA6452">
        <w:rPr>
          <w:rFonts w:ascii="Arial" w:hAnsi="Arial" w:cs="Arial"/>
        </w:rPr>
        <w:t>Mensche</w:t>
      </w:r>
      <w:proofErr w:type="spellEnd"/>
      <w:r w:rsidR="00EB295D" w:rsidRPr="00BA6452">
        <w:rPr>
          <w:rFonts w:ascii="Arial" w:hAnsi="Arial" w:cs="Arial"/>
        </w:rPr>
        <w:t>. Diachronní a synchronní identity (konceptuální, faktická, aktuální x strukturální, funkční, kontextuální).</w:t>
      </w:r>
    </w:p>
    <w:p w14:paraId="0CFAD607" w14:textId="77777777" w:rsidR="0031219A" w:rsidRPr="00BA6452" w:rsidRDefault="0031219A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10. </w:t>
      </w:r>
      <w:r w:rsidR="00EB295D" w:rsidRPr="00BA6452">
        <w:rPr>
          <w:rFonts w:ascii="Arial" w:hAnsi="Arial" w:cs="Arial"/>
        </w:rPr>
        <w:t xml:space="preserve">Teorie tezaurace </w:t>
      </w:r>
      <w:r w:rsidRPr="00BA6452">
        <w:rPr>
          <w:rFonts w:ascii="Arial" w:hAnsi="Arial" w:cs="Arial"/>
        </w:rPr>
        <w:t>–</w:t>
      </w:r>
      <w:r w:rsidR="00EB295D" w:rsidRPr="00BA6452">
        <w:rPr>
          <w:rFonts w:ascii="Arial" w:hAnsi="Arial" w:cs="Arial"/>
        </w:rPr>
        <w:t xml:space="preserve"> tezaurace a vznik muzeálie. Evaluace potenciálních muzeálií. </w:t>
      </w:r>
      <w:proofErr w:type="spellStart"/>
      <w:r w:rsidR="00EB295D" w:rsidRPr="00BA6452">
        <w:rPr>
          <w:rFonts w:ascii="Arial" w:hAnsi="Arial" w:cs="Arial"/>
        </w:rPr>
        <w:t>Tezaurační</w:t>
      </w:r>
      <w:proofErr w:type="spellEnd"/>
      <w:r w:rsidR="00EB295D" w:rsidRPr="00BA6452">
        <w:rPr>
          <w:rFonts w:ascii="Arial" w:hAnsi="Arial" w:cs="Arial"/>
        </w:rPr>
        <w:t xml:space="preserve"> potence. Reálná muzeálie. Sekundární kontext předmětu. Vědecká dokumentace. Chronologická a systematická evidence</w:t>
      </w:r>
      <w:r w:rsidRPr="00BA6452">
        <w:rPr>
          <w:rFonts w:ascii="Arial" w:hAnsi="Arial" w:cs="Arial"/>
        </w:rPr>
        <w:t>, k</w:t>
      </w:r>
      <w:r w:rsidR="00EB295D" w:rsidRPr="00BA6452">
        <w:rPr>
          <w:rFonts w:ascii="Arial" w:hAnsi="Arial" w:cs="Arial"/>
        </w:rPr>
        <w:t>atalogizace</w:t>
      </w:r>
      <w:r w:rsidRPr="00BA6452">
        <w:rPr>
          <w:rFonts w:ascii="Arial" w:hAnsi="Arial" w:cs="Arial"/>
        </w:rPr>
        <w:t>, e</w:t>
      </w:r>
      <w:r w:rsidR="00EB295D" w:rsidRPr="00BA6452">
        <w:rPr>
          <w:rFonts w:ascii="Arial" w:hAnsi="Arial" w:cs="Arial"/>
        </w:rPr>
        <w:t>lektronické systémy. Sbírka, podsbírka</w:t>
      </w:r>
      <w:r w:rsidRPr="00BA6452">
        <w:rPr>
          <w:rFonts w:ascii="Arial" w:hAnsi="Arial" w:cs="Arial"/>
        </w:rPr>
        <w:t>, f</w:t>
      </w:r>
      <w:r w:rsidR="00EB295D" w:rsidRPr="00BA6452">
        <w:rPr>
          <w:rFonts w:ascii="Arial" w:hAnsi="Arial" w:cs="Arial"/>
        </w:rPr>
        <w:t>ond. Informačně-dokumentační tezaurus. Muzejní skartace. Konzervace, restaurování a preparace muzeálií. Uložení muzeálií</w:t>
      </w:r>
      <w:r w:rsidRPr="00BA6452">
        <w:rPr>
          <w:rFonts w:ascii="Arial" w:hAnsi="Arial" w:cs="Arial"/>
        </w:rPr>
        <w:t xml:space="preserve"> a jejich</w:t>
      </w:r>
      <w:r w:rsidR="00EB295D" w:rsidRPr="00BA6452">
        <w:rPr>
          <w:rFonts w:ascii="Arial" w:hAnsi="Arial" w:cs="Arial"/>
        </w:rPr>
        <w:t xml:space="preserve"> ochrana.</w:t>
      </w:r>
    </w:p>
    <w:p w14:paraId="0B3CDF6D" w14:textId="77777777" w:rsidR="0031219A" w:rsidRPr="00BA6452" w:rsidRDefault="0031219A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11. </w:t>
      </w:r>
      <w:r w:rsidR="00EB295D" w:rsidRPr="00BA6452">
        <w:rPr>
          <w:rFonts w:ascii="Arial" w:hAnsi="Arial" w:cs="Arial"/>
        </w:rPr>
        <w:t xml:space="preserve">Teorie prezentace </w:t>
      </w:r>
      <w:r w:rsidR="00A43752" w:rsidRPr="00BA6452">
        <w:rPr>
          <w:rFonts w:ascii="Arial" w:hAnsi="Arial" w:cs="Arial"/>
        </w:rPr>
        <w:t>–</w:t>
      </w:r>
      <w:r w:rsidR="00EB295D" w:rsidRPr="00BA6452">
        <w:rPr>
          <w:rFonts w:ascii="Arial" w:hAnsi="Arial" w:cs="Arial"/>
        </w:rPr>
        <w:t xml:space="preserve"> prezentace muzeálií, mediace tezauru. Subjekt-objektové vztahy</w:t>
      </w:r>
      <w:r w:rsidR="00A43752" w:rsidRPr="00BA6452">
        <w:rPr>
          <w:rFonts w:ascii="Arial" w:hAnsi="Arial" w:cs="Arial"/>
        </w:rPr>
        <w:t xml:space="preserve">, </w:t>
      </w:r>
      <w:proofErr w:type="spellStart"/>
      <w:r w:rsidR="00A43752" w:rsidRPr="00BA6452">
        <w:rPr>
          <w:rFonts w:ascii="Arial" w:hAnsi="Arial" w:cs="Arial"/>
        </w:rPr>
        <w:t>o</w:t>
      </w:r>
      <w:r w:rsidR="00EB295D" w:rsidRPr="00BA6452">
        <w:rPr>
          <w:rFonts w:ascii="Arial" w:hAnsi="Arial" w:cs="Arial"/>
        </w:rPr>
        <w:t>stenze</w:t>
      </w:r>
      <w:proofErr w:type="spellEnd"/>
      <w:r w:rsidR="00EB295D" w:rsidRPr="00BA6452">
        <w:rPr>
          <w:rFonts w:ascii="Arial" w:hAnsi="Arial" w:cs="Arial"/>
        </w:rPr>
        <w:t xml:space="preserve"> přítomného. Muzejně prezentační jazyk</w:t>
      </w:r>
      <w:r w:rsidR="00A43752" w:rsidRPr="00BA6452">
        <w:rPr>
          <w:rFonts w:ascii="Arial" w:hAnsi="Arial" w:cs="Arial"/>
        </w:rPr>
        <w:t>, m</w:t>
      </w:r>
      <w:r w:rsidR="00EB295D" w:rsidRPr="00BA6452">
        <w:rPr>
          <w:rFonts w:ascii="Arial" w:hAnsi="Arial" w:cs="Arial"/>
        </w:rPr>
        <w:t>uzejně prezentační řeč</w:t>
      </w:r>
      <w:r w:rsidR="00A43752" w:rsidRPr="00BA6452">
        <w:rPr>
          <w:rFonts w:ascii="Arial" w:hAnsi="Arial" w:cs="Arial"/>
        </w:rPr>
        <w:t>, k</w:t>
      </w:r>
      <w:r w:rsidR="00EB295D" w:rsidRPr="00BA6452">
        <w:rPr>
          <w:rFonts w:ascii="Arial" w:hAnsi="Arial" w:cs="Arial"/>
        </w:rPr>
        <w:t xml:space="preserve">omunikační kanál </w:t>
      </w:r>
      <w:r w:rsidR="00A43752" w:rsidRPr="00BA6452">
        <w:rPr>
          <w:rFonts w:ascii="Arial" w:hAnsi="Arial" w:cs="Arial"/>
        </w:rPr>
        <w:t>(</w:t>
      </w:r>
      <w:r w:rsidR="00EB295D" w:rsidRPr="00BA6452">
        <w:rPr>
          <w:rFonts w:ascii="Arial" w:hAnsi="Arial" w:cs="Arial"/>
        </w:rPr>
        <w:t>expedient, médium, recipient</w:t>
      </w:r>
      <w:r w:rsidR="00A43752" w:rsidRPr="00BA6452">
        <w:rPr>
          <w:rFonts w:ascii="Arial" w:hAnsi="Arial" w:cs="Arial"/>
        </w:rPr>
        <w:t>, k</w:t>
      </w:r>
      <w:r w:rsidR="00EB295D" w:rsidRPr="00BA6452">
        <w:rPr>
          <w:rFonts w:ascii="Arial" w:hAnsi="Arial" w:cs="Arial"/>
        </w:rPr>
        <w:t>ontexty, šumy v rámci komunikačního kanálu</w:t>
      </w:r>
      <w:r w:rsidR="00A43752" w:rsidRPr="00BA6452">
        <w:rPr>
          <w:rFonts w:ascii="Arial" w:hAnsi="Arial" w:cs="Arial"/>
        </w:rPr>
        <w:t>, z</w:t>
      </w:r>
      <w:r w:rsidR="00EB295D" w:rsidRPr="00BA6452">
        <w:rPr>
          <w:rFonts w:ascii="Arial" w:hAnsi="Arial" w:cs="Arial"/>
        </w:rPr>
        <w:t>pětná vazba</w:t>
      </w:r>
      <w:r w:rsidR="00A43752" w:rsidRPr="00BA6452">
        <w:rPr>
          <w:rFonts w:ascii="Arial" w:hAnsi="Arial" w:cs="Arial"/>
        </w:rPr>
        <w:t>)</w:t>
      </w:r>
      <w:r w:rsidR="00EB295D" w:rsidRPr="00BA6452">
        <w:rPr>
          <w:rFonts w:ascii="Arial" w:hAnsi="Arial" w:cs="Arial"/>
        </w:rPr>
        <w:t>. Typy evaluací. Muzeálie v depozitáři a na výstavě. Využívání kapacity potencionální a reálné muzeálie. Exponát</w:t>
      </w:r>
      <w:r w:rsidRPr="00BA6452">
        <w:rPr>
          <w:rFonts w:ascii="Arial" w:hAnsi="Arial" w:cs="Arial"/>
        </w:rPr>
        <w:t>, substituty, text.</w:t>
      </w:r>
      <w:r w:rsidR="00EB295D" w:rsidRPr="00BA6452">
        <w:rPr>
          <w:rFonts w:ascii="Arial" w:hAnsi="Arial" w:cs="Arial"/>
        </w:rPr>
        <w:t xml:space="preserve"> Komunikace </w:t>
      </w:r>
      <w:r w:rsidR="00A43752" w:rsidRPr="00BA6452">
        <w:rPr>
          <w:rFonts w:ascii="Arial" w:hAnsi="Arial" w:cs="Arial"/>
        </w:rPr>
        <w:t>–</w:t>
      </w:r>
      <w:r w:rsidR="00EB295D" w:rsidRPr="00BA6452">
        <w:rPr>
          <w:rFonts w:ascii="Arial" w:hAnsi="Arial" w:cs="Arial"/>
        </w:rPr>
        <w:t xml:space="preserve"> prezentace a interpretace. </w:t>
      </w:r>
    </w:p>
    <w:p w14:paraId="18157DE8" w14:textId="580FF3AA" w:rsidR="00EB295D" w:rsidRPr="00BA6452" w:rsidRDefault="0031219A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12. </w:t>
      </w:r>
      <w:r w:rsidR="00EB295D" w:rsidRPr="00BA6452">
        <w:rPr>
          <w:rFonts w:ascii="Arial" w:hAnsi="Arial" w:cs="Arial"/>
        </w:rPr>
        <w:t>ICOM – mezinárodní a národní komitéty.</w:t>
      </w:r>
      <w:r w:rsidR="00A43752" w:rsidRPr="00BA6452">
        <w:rPr>
          <w:rFonts w:ascii="Arial" w:hAnsi="Arial" w:cs="Arial"/>
        </w:rPr>
        <w:t xml:space="preserve"> </w:t>
      </w:r>
      <w:r w:rsidR="00EB295D" w:rsidRPr="00BA6452">
        <w:rPr>
          <w:rFonts w:ascii="Arial" w:hAnsi="Arial" w:cs="Arial"/>
        </w:rPr>
        <w:t>ICOFOM</w:t>
      </w:r>
      <w:r w:rsidR="00A43752" w:rsidRPr="00BA6452">
        <w:rPr>
          <w:rFonts w:ascii="Arial" w:hAnsi="Arial" w:cs="Arial"/>
        </w:rPr>
        <w:t xml:space="preserve"> – h</w:t>
      </w:r>
      <w:r w:rsidR="00EB295D" w:rsidRPr="00BA6452">
        <w:rPr>
          <w:rFonts w:ascii="Arial" w:hAnsi="Arial" w:cs="Arial"/>
        </w:rPr>
        <w:t>istorie, základní etapy</w:t>
      </w:r>
      <w:r w:rsidR="00A43752" w:rsidRPr="00BA6452">
        <w:rPr>
          <w:rFonts w:ascii="Arial" w:hAnsi="Arial" w:cs="Arial"/>
        </w:rPr>
        <w:t xml:space="preserve"> vývoje, p</w:t>
      </w:r>
      <w:r w:rsidR="00EB295D" w:rsidRPr="00BA6452">
        <w:rPr>
          <w:rFonts w:ascii="Arial" w:hAnsi="Arial" w:cs="Arial"/>
        </w:rPr>
        <w:t>řínos</w:t>
      </w:r>
      <w:r w:rsidR="00A43752" w:rsidRPr="00BA6452">
        <w:rPr>
          <w:rFonts w:ascii="Arial" w:hAnsi="Arial" w:cs="Arial"/>
        </w:rPr>
        <w:t xml:space="preserve"> organizace</w:t>
      </w:r>
      <w:r w:rsidR="00EB295D" w:rsidRPr="00BA6452">
        <w:rPr>
          <w:rFonts w:ascii="Arial" w:hAnsi="Arial" w:cs="Arial"/>
        </w:rPr>
        <w:t>, smysl existence.</w:t>
      </w:r>
    </w:p>
    <w:p w14:paraId="5EA1117F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13. Muzeum jako organizace/podnik. </w:t>
      </w:r>
    </w:p>
    <w:p w14:paraId="6DB51DBB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14. Strategické řízení muzeí (včetně aplikace metod strategické analýzy, principů budování značky/produktu a komunikační taktiky). </w:t>
      </w:r>
    </w:p>
    <w:p w14:paraId="7313A796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15. Operativní řízení (včetně řízení financí, projektového a procesního řízení). </w:t>
      </w:r>
    </w:p>
    <w:p w14:paraId="0BE3197C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16. Řízení lidských zdrojů. </w:t>
      </w:r>
    </w:p>
    <w:p w14:paraId="2B6DFD9A" w14:textId="6724A8FF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>17. Řízení specifických oblastí muzejních činností (</w:t>
      </w:r>
      <w:proofErr w:type="spellStart"/>
      <w:r w:rsidRPr="00BA6452">
        <w:rPr>
          <w:rFonts w:ascii="Arial" w:eastAsia="Times New Roman" w:hAnsi="Arial" w:cs="Arial"/>
          <w:color w:val="0A0A0A"/>
        </w:rPr>
        <w:t>collection</w:t>
      </w:r>
      <w:proofErr w:type="spellEnd"/>
      <w:r w:rsidRPr="00BA6452">
        <w:rPr>
          <w:rFonts w:ascii="Arial" w:eastAsia="Times New Roman" w:hAnsi="Arial" w:cs="Arial"/>
          <w:color w:val="0A0A0A"/>
        </w:rPr>
        <w:t xml:space="preserve"> management, management vědy a výzkumu, bezpečnostní management, management kulturně-kreativních odvětví). </w:t>
      </w:r>
    </w:p>
    <w:p w14:paraId="3EFBC92D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18. Řízení výkonnosti (včetně controllingu a statistiky). </w:t>
      </w:r>
    </w:p>
    <w:p w14:paraId="2A4E7DEF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>19. Řízení změn a řízení inovací v paměťovém segmentu kvartérního sektoru.</w:t>
      </w:r>
    </w:p>
    <w:p w14:paraId="091F57EB" w14:textId="77777777" w:rsidR="00AA20B6" w:rsidRDefault="00CE0489" w:rsidP="00AA2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20. Případové studie </w:t>
      </w:r>
      <w:r w:rsidR="006A354A" w:rsidRPr="00BA6452">
        <w:rPr>
          <w:rFonts w:ascii="Arial" w:eastAsia="Times New Roman" w:hAnsi="Arial" w:cs="Arial"/>
          <w:color w:val="0A0A0A"/>
        </w:rPr>
        <w:t xml:space="preserve">z oblasti muzejního managementu </w:t>
      </w:r>
      <w:r w:rsidRPr="00BA6452">
        <w:rPr>
          <w:rFonts w:ascii="Arial" w:eastAsia="Times New Roman" w:hAnsi="Arial" w:cs="Arial"/>
          <w:color w:val="0A0A0A"/>
        </w:rPr>
        <w:t>– příklady dobré prax</w:t>
      </w:r>
      <w:r w:rsidR="00AA20B6">
        <w:rPr>
          <w:rFonts w:ascii="Arial" w:eastAsia="Times New Roman" w:hAnsi="Arial" w:cs="Arial"/>
          <w:color w:val="0A0A0A"/>
        </w:rPr>
        <w:t>e.</w:t>
      </w:r>
    </w:p>
    <w:p w14:paraId="11929847" w14:textId="52CC77DE" w:rsidR="007E1BAD" w:rsidRPr="00AA20B6" w:rsidRDefault="007E1BAD" w:rsidP="00AA2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7E1BAD">
        <w:rPr>
          <w:rFonts w:ascii="Arial" w:hAnsi="Arial" w:cs="Arial"/>
        </w:rPr>
        <w:lastRenderedPageBreak/>
        <w:t>O</w:t>
      </w:r>
      <w:r>
        <w:rPr>
          <w:rFonts w:ascii="Arial" w:hAnsi="Arial" w:cs="Arial"/>
        </w:rPr>
        <w:t>KRUH B</w:t>
      </w:r>
      <w:r w:rsidRPr="007E1BAD">
        <w:rPr>
          <w:rFonts w:ascii="Arial" w:hAnsi="Arial" w:cs="Arial"/>
        </w:rPr>
        <w:t>: M</w:t>
      </w:r>
      <w:r>
        <w:rPr>
          <w:rFonts w:ascii="Arial" w:hAnsi="Arial" w:cs="Arial"/>
        </w:rPr>
        <w:t>UZEJNÍ VÝSTAVNICTVÍ</w:t>
      </w:r>
      <w:r w:rsidRPr="007E1BAD">
        <w:rPr>
          <w:rFonts w:ascii="Arial" w:hAnsi="Arial" w:cs="Arial"/>
        </w:rPr>
        <w:t xml:space="preserve"> </w:t>
      </w:r>
    </w:p>
    <w:p w14:paraId="3FE899DF" w14:textId="77777777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</w:p>
    <w:p w14:paraId="5963D970" w14:textId="0C0D55EC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E1BAD">
        <w:rPr>
          <w:rFonts w:ascii="Arial" w:hAnsi="Arial" w:cs="Arial"/>
        </w:rPr>
        <w:t xml:space="preserve">Muzejní výstavnictví – předmět, definice, specifikace a vymezení od </w:t>
      </w:r>
      <w:proofErr w:type="spellStart"/>
      <w:r w:rsidRPr="007E1BAD">
        <w:rPr>
          <w:rFonts w:ascii="Arial" w:hAnsi="Arial" w:cs="Arial"/>
        </w:rPr>
        <w:t>obecn</w:t>
      </w:r>
      <w:proofErr w:type="spellEnd"/>
      <w:r w:rsidRPr="007E1BAD">
        <w:rPr>
          <w:rFonts w:ascii="Arial" w:hAnsi="Arial" w:cs="Arial"/>
          <w:lang w:val="fr-FR"/>
        </w:rPr>
        <w:t>é</w:t>
      </w:r>
      <w:r w:rsidRPr="007E1BAD">
        <w:rPr>
          <w:rFonts w:ascii="Arial" w:hAnsi="Arial" w:cs="Arial"/>
        </w:rPr>
        <w:t>ho výstavnictví.</w:t>
      </w:r>
    </w:p>
    <w:p w14:paraId="6699828A" w14:textId="18FC91DB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E1BAD">
        <w:rPr>
          <w:rFonts w:ascii="Arial" w:hAnsi="Arial" w:cs="Arial"/>
        </w:rPr>
        <w:t xml:space="preserve">Základní terminologie, pojmy muzejního výstavnictví (komunikace, muzejní komunikace, výstavnictví, muzejní výstavnictví, expozice, </w:t>
      </w:r>
      <w:proofErr w:type="spellStart"/>
      <w:r w:rsidRPr="007E1BAD">
        <w:rPr>
          <w:rFonts w:ascii="Arial" w:hAnsi="Arial" w:cs="Arial"/>
        </w:rPr>
        <w:t>vý</w:t>
      </w:r>
      <w:proofErr w:type="spellEnd"/>
      <w:r w:rsidRPr="007E1BAD">
        <w:rPr>
          <w:rFonts w:ascii="Arial" w:hAnsi="Arial" w:cs="Arial"/>
          <w:lang w:val="pt-PT"/>
        </w:rPr>
        <w:t>stava, expon</w:t>
      </w:r>
      <w:proofErr w:type="spellStart"/>
      <w:r w:rsidRPr="007E1BAD">
        <w:rPr>
          <w:rFonts w:ascii="Arial" w:hAnsi="Arial" w:cs="Arial"/>
        </w:rPr>
        <w:t>át</w:t>
      </w:r>
      <w:proofErr w:type="spellEnd"/>
      <w:r w:rsidRPr="007E1BAD">
        <w:rPr>
          <w:rFonts w:ascii="Arial" w:hAnsi="Arial" w:cs="Arial"/>
        </w:rPr>
        <w:t>)</w:t>
      </w:r>
      <w:r w:rsidR="00EB295D">
        <w:rPr>
          <w:rFonts w:ascii="Arial" w:hAnsi="Arial" w:cs="Arial"/>
        </w:rPr>
        <w:t>.</w:t>
      </w:r>
    </w:p>
    <w:p w14:paraId="2A31D4B5" w14:textId="750E7688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E1BAD">
        <w:rPr>
          <w:rFonts w:ascii="Arial" w:hAnsi="Arial" w:cs="Arial"/>
        </w:rPr>
        <w:t>Teorie komunikace – vymezení předmětu, proces komunikace. Vztah k muzejnímu prostředí a k muzejní komunikaci. Formy muzejní komunikace.</w:t>
      </w:r>
    </w:p>
    <w:p w14:paraId="54B9DECC" w14:textId="716AEB7C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 w:rsidRPr="007E1BAD">
        <w:rPr>
          <w:rFonts w:ascii="Arial" w:hAnsi="Arial" w:cs="Arial"/>
        </w:rPr>
        <w:t>Zadefinujte</w:t>
      </w:r>
      <w:proofErr w:type="spellEnd"/>
      <w:r w:rsidRPr="007E1BAD">
        <w:rPr>
          <w:rFonts w:ascii="Arial" w:hAnsi="Arial" w:cs="Arial"/>
        </w:rPr>
        <w:t xml:space="preserve"> pojmy muzejní prostředí</w:t>
      </w:r>
      <w:r w:rsidRPr="007E1BAD">
        <w:rPr>
          <w:rFonts w:ascii="Arial" w:hAnsi="Arial" w:cs="Arial"/>
          <w:lang w:val="it-IT"/>
        </w:rPr>
        <w:t>, sb</w:t>
      </w:r>
      <w:proofErr w:type="spellStart"/>
      <w:r w:rsidRPr="007E1BAD">
        <w:rPr>
          <w:rFonts w:ascii="Arial" w:hAnsi="Arial" w:cs="Arial"/>
        </w:rPr>
        <w:t>írka</w:t>
      </w:r>
      <w:proofErr w:type="spellEnd"/>
      <w:r w:rsidRPr="007E1BAD">
        <w:rPr>
          <w:rFonts w:ascii="Arial" w:hAnsi="Arial" w:cs="Arial"/>
        </w:rPr>
        <w:t>, komunikační medium, proces mediace, komunikát.</w:t>
      </w:r>
    </w:p>
    <w:p w14:paraId="79A5170A" w14:textId="34EDADA0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7E1BAD">
        <w:rPr>
          <w:rFonts w:ascii="Arial" w:hAnsi="Arial" w:cs="Arial"/>
        </w:rPr>
        <w:t>Způsoby muzejní komunikace, role muzejního managementu a marketingu, vztah k muzejní prezentaci.</w:t>
      </w:r>
    </w:p>
    <w:p w14:paraId="4D71E028" w14:textId="2D12FD65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E1BAD">
        <w:rPr>
          <w:rFonts w:ascii="Arial" w:hAnsi="Arial" w:cs="Arial"/>
        </w:rPr>
        <w:t>Vývoj muzejní prezentace a </w:t>
      </w:r>
      <w:r w:rsidRPr="007E1BAD">
        <w:rPr>
          <w:rFonts w:ascii="Arial" w:hAnsi="Arial" w:cs="Arial"/>
          <w:lang w:val="nl-NL"/>
        </w:rPr>
        <w:t>fenom</w:t>
      </w:r>
      <w:r w:rsidRPr="007E1BAD">
        <w:rPr>
          <w:rFonts w:ascii="Arial" w:hAnsi="Arial" w:cs="Arial"/>
          <w:lang w:val="fr-FR"/>
        </w:rPr>
        <w:t>é</w:t>
      </w:r>
      <w:r w:rsidRPr="007E1BAD">
        <w:rPr>
          <w:rFonts w:ascii="Arial" w:hAnsi="Arial" w:cs="Arial"/>
        </w:rPr>
        <w:t>n muzejní kultury ve společnosti.</w:t>
      </w:r>
    </w:p>
    <w:p w14:paraId="24B12C62" w14:textId="7E570249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7E1BAD">
        <w:rPr>
          <w:rFonts w:ascii="Arial" w:hAnsi="Arial" w:cs="Arial"/>
        </w:rPr>
        <w:t>Muzejní výstavní jazyk, podstata, obsah a specifika. Využití v muzejní prezentaci.</w:t>
      </w:r>
    </w:p>
    <w:p w14:paraId="3C007AE0" w14:textId="6C7105DA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7E1BAD">
        <w:rPr>
          <w:rFonts w:ascii="Arial" w:hAnsi="Arial" w:cs="Arial"/>
        </w:rPr>
        <w:t xml:space="preserve">Sbírkový předmět a </w:t>
      </w:r>
      <w:proofErr w:type="spellStart"/>
      <w:r w:rsidRPr="007E1BAD">
        <w:rPr>
          <w:rFonts w:ascii="Arial" w:hAnsi="Arial" w:cs="Arial"/>
        </w:rPr>
        <w:t>muzealita</w:t>
      </w:r>
      <w:proofErr w:type="spellEnd"/>
      <w:r w:rsidRPr="007E1BAD">
        <w:rPr>
          <w:rFonts w:ascii="Arial" w:hAnsi="Arial" w:cs="Arial"/>
        </w:rPr>
        <w:t xml:space="preserve"> ve vztahu k muzejní prezentaci (kontexty, objekty, problematika pravdy v muzejní prezentaci, </w:t>
      </w:r>
      <w:proofErr w:type="spellStart"/>
      <w:r w:rsidRPr="007E1BAD">
        <w:rPr>
          <w:rFonts w:ascii="Arial" w:hAnsi="Arial" w:cs="Arial"/>
        </w:rPr>
        <w:t>ostenze</w:t>
      </w:r>
      <w:proofErr w:type="spellEnd"/>
      <w:r w:rsidRPr="007E1BAD">
        <w:rPr>
          <w:rFonts w:ascii="Arial" w:hAnsi="Arial" w:cs="Arial"/>
        </w:rPr>
        <w:t>).</w:t>
      </w:r>
    </w:p>
    <w:p w14:paraId="7976C3F4" w14:textId="1C900527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7E1BAD">
        <w:rPr>
          <w:rFonts w:ascii="Arial" w:hAnsi="Arial" w:cs="Arial"/>
        </w:rPr>
        <w:t>Typologie výstav, typologie muzejní</w:t>
      </w:r>
      <w:proofErr w:type="spellStart"/>
      <w:r w:rsidRPr="007E1BAD">
        <w:rPr>
          <w:rFonts w:ascii="Arial" w:hAnsi="Arial" w:cs="Arial"/>
          <w:lang w:val="en-US"/>
        </w:rPr>
        <w:t>ch</w:t>
      </w:r>
      <w:proofErr w:type="spellEnd"/>
      <w:r w:rsidRPr="007E1BAD">
        <w:rPr>
          <w:rFonts w:ascii="Arial" w:hAnsi="Arial" w:cs="Arial"/>
          <w:lang w:val="en-US"/>
        </w:rPr>
        <w:t xml:space="preserve"> </w:t>
      </w:r>
      <w:proofErr w:type="spellStart"/>
      <w:r w:rsidRPr="007E1BAD">
        <w:rPr>
          <w:rFonts w:ascii="Arial" w:hAnsi="Arial" w:cs="Arial"/>
          <w:lang w:val="en-US"/>
        </w:rPr>
        <w:t>expon</w:t>
      </w:r>
      <w:r w:rsidRPr="007E1BAD">
        <w:rPr>
          <w:rFonts w:ascii="Arial" w:hAnsi="Arial" w:cs="Arial"/>
        </w:rPr>
        <w:t>átů</w:t>
      </w:r>
      <w:proofErr w:type="spellEnd"/>
      <w:r w:rsidRPr="007E1BAD">
        <w:rPr>
          <w:rFonts w:ascii="Arial" w:hAnsi="Arial" w:cs="Arial"/>
        </w:rPr>
        <w:t>, typologie ztvárnění prezentace.</w:t>
      </w:r>
    </w:p>
    <w:p w14:paraId="5C486D03" w14:textId="19E436EA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7E1BAD">
        <w:rPr>
          <w:rFonts w:ascii="Arial" w:hAnsi="Arial" w:cs="Arial"/>
        </w:rPr>
        <w:t>Charakterizujte pomocn</w:t>
      </w:r>
      <w:r w:rsidR="00EB295D">
        <w:rPr>
          <w:rFonts w:ascii="Arial" w:hAnsi="Arial" w:cs="Arial"/>
        </w:rPr>
        <w:t>é</w:t>
      </w:r>
      <w:r w:rsidRPr="007E1BAD">
        <w:rPr>
          <w:rFonts w:ascii="Arial" w:hAnsi="Arial" w:cs="Arial"/>
        </w:rPr>
        <w:t xml:space="preserve"> (</w:t>
      </w:r>
      <w:proofErr w:type="spellStart"/>
      <w:r w:rsidRPr="007E1BAD">
        <w:rPr>
          <w:rFonts w:ascii="Arial" w:hAnsi="Arial" w:cs="Arial"/>
        </w:rPr>
        <w:t>doplňkov</w:t>
      </w:r>
      <w:proofErr w:type="spellEnd"/>
      <w:r w:rsidRPr="007E1BAD">
        <w:rPr>
          <w:rFonts w:ascii="Arial" w:hAnsi="Arial" w:cs="Arial"/>
          <w:lang w:val="fr-FR"/>
        </w:rPr>
        <w:t>é</w:t>
      </w:r>
      <w:r w:rsidRPr="007E1BAD">
        <w:rPr>
          <w:rFonts w:ascii="Arial" w:hAnsi="Arial" w:cs="Arial"/>
        </w:rPr>
        <w:t>) prezentační prostředky v muzejní prezentaci.</w:t>
      </w:r>
    </w:p>
    <w:p w14:paraId="618AF237" w14:textId="44FD3579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7E1BAD">
        <w:rPr>
          <w:rFonts w:ascii="Arial" w:hAnsi="Arial" w:cs="Arial"/>
        </w:rPr>
        <w:t>Iluzivnost v muzejní prezentaci.</w:t>
      </w:r>
    </w:p>
    <w:p w14:paraId="2A7B17ED" w14:textId="2170F142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spellStart"/>
      <w:r w:rsidRPr="007E1BAD">
        <w:rPr>
          <w:rFonts w:ascii="Arial" w:hAnsi="Arial" w:cs="Arial"/>
        </w:rPr>
        <w:t>Narativnost</w:t>
      </w:r>
      <w:proofErr w:type="spellEnd"/>
      <w:r w:rsidRPr="007E1BAD">
        <w:rPr>
          <w:rFonts w:ascii="Arial" w:hAnsi="Arial" w:cs="Arial"/>
        </w:rPr>
        <w:t xml:space="preserve">, </w:t>
      </w:r>
      <w:proofErr w:type="spellStart"/>
      <w:r w:rsidRPr="007E1BAD">
        <w:rPr>
          <w:rFonts w:ascii="Arial" w:hAnsi="Arial" w:cs="Arial"/>
        </w:rPr>
        <w:t>konceptualita</w:t>
      </w:r>
      <w:proofErr w:type="spellEnd"/>
      <w:r w:rsidRPr="007E1BAD">
        <w:rPr>
          <w:rFonts w:ascii="Arial" w:hAnsi="Arial" w:cs="Arial"/>
        </w:rPr>
        <w:t xml:space="preserve">, </w:t>
      </w:r>
      <w:proofErr w:type="spellStart"/>
      <w:r w:rsidRPr="007E1BAD">
        <w:rPr>
          <w:rFonts w:ascii="Arial" w:hAnsi="Arial" w:cs="Arial"/>
        </w:rPr>
        <w:t>kontextovost</w:t>
      </w:r>
      <w:proofErr w:type="spellEnd"/>
      <w:r w:rsidRPr="007E1BAD">
        <w:rPr>
          <w:rFonts w:ascii="Arial" w:hAnsi="Arial" w:cs="Arial"/>
        </w:rPr>
        <w:t xml:space="preserve"> ve výstavnictví.</w:t>
      </w:r>
    </w:p>
    <w:p w14:paraId="4F51A0CF" w14:textId="460DEAFA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7E1BAD">
        <w:rPr>
          <w:rFonts w:ascii="Arial" w:hAnsi="Arial" w:cs="Arial"/>
        </w:rPr>
        <w:t xml:space="preserve">Návštěvník a muzejní komunikace, interaktivita, návaznost na </w:t>
      </w:r>
      <w:proofErr w:type="spellStart"/>
      <w:r w:rsidRPr="007E1BAD">
        <w:rPr>
          <w:rFonts w:ascii="Arial" w:hAnsi="Arial" w:cs="Arial"/>
        </w:rPr>
        <w:t>doprovodn</w:t>
      </w:r>
      <w:proofErr w:type="spellEnd"/>
      <w:r w:rsidRPr="007E1BAD">
        <w:rPr>
          <w:rFonts w:ascii="Arial" w:hAnsi="Arial" w:cs="Arial"/>
          <w:lang w:val="fr-FR"/>
        </w:rPr>
        <w:t xml:space="preserve">é </w:t>
      </w:r>
      <w:r w:rsidRPr="007E1BAD">
        <w:rPr>
          <w:rFonts w:ascii="Arial" w:hAnsi="Arial" w:cs="Arial"/>
        </w:rPr>
        <w:t>programy.</w:t>
      </w:r>
    </w:p>
    <w:p w14:paraId="09930A82" w14:textId="4801FC94" w:rsidR="007E1BAD" w:rsidRPr="007E1BAD" w:rsidRDefault="007E1BAD" w:rsidP="00275DD4">
      <w:pPr>
        <w:spacing w:after="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14. </w:t>
      </w:r>
      <w:r w:rsidRPr="007E1BAD">
        <w:rPr>
          <w:rFonts w:ascii="Arial" w:hAnsi="Arial" w:cs="Arial"/>
          <w:lang w:val="sv-SE"/>
        </w:rPr>
        <w:t>Tv</w:t>
      </w:r>
      <w:proofErr w:type="spellStart"/>
      <w:r w:rsidRPr="007E1BAD">
        <w:rPr>
          <w:rFonts w:ascii="Arial" w:hAnsi="Arial" w:cs="Arial"/>
        </w:rPr>
        <w:t>ůrčí</w:t>
      </w:r>
      <w:proofErr w:type="spellEnd"/>
      <w:r w:rsidRPr="007E1BAD">
        <w:rPr>
          <w:rFonts w:ascii="Arial" w:hAnsi="Arial" w:cs="Arial"/>
        </w:rPr>
        <w:t xml:space="preserve"> příprava muzejní prezentace (postupnost přípravy: výstavní plán, </w:t>
      </w:r>
      <w:proofErr w:type="spellStart"/>
      <w:r w:rsidRPr="007E1BAD">
        <w:rPr>
          <w:rFonts w:ascii="Arial" w:hAnsi="Arial" w:cs="Arial"/>
        </w:rPr>
        <w:t>námě</w:t>
      </w:r>
      <w:proofErr w:type="spellEnd"/>
      <w:r w:rsidRPr="007E1BAD">
        <w:rPr>
          <w:rFonts w:ascii="Arial" w:hAnsi="Arial" w:cs="Arial"/>
          <w:lang w:val="it-IT"/>
        </w:rPr>
        <w:t>t, libreto a</w:t>
      </w:r>
      <w:r w:rsidRPr="007E1BAD">
        <w:rPr>
          <w:rFonts w:ascii="Arial" w:hAnsi="Arial" w:cs="Arial"/>
        </w:rPr>
        <w:t> </w:t>
      </w:r>
      <w:proofErr w:type="spellStart"/>
      <w:r w:rsidRPr="007E1BAD">
        <w:rPr>
          <w:rFonts w:ascii="Arial" w:hAnsi="Arial" w:cs="Arial"/>
          <w:lang w:val="de-DE"/>
        </w:rPr>
        <w:t>sc</w:t>
      </w:r>
      <w:proofErr w:type="spellEnd"/>
      <w:r w:rsidRPr="007E1BAD">
        <w:rPr>
          <w:rFonts w:ascii="Arial" w:hAnsi="Arial" w:cs="Arial"/>
          <w:lang w:val="fr-FR"/>
        </w:rPr>
        <w:t>é</w:t>
      </w:r>
      <w:proofErr w:type="spellStart"/>
      <w:r w:rsidRPr="007E1BAD">
        <w:rPr>
          <w:rFonts w:ascii="Arial" w:hAnsi="Arial" w:cs="Arial"/>
        </w:rPr>
        <w:t>nář</w:t>
      </w:r>
      <w:proofErr w:type="spellEnd"/>
      <w:r w:rsidRPr="007E1BAD">
        <w:rPr>
          <w:rFonts w:ascii="Arial" w:hAnsi="Arial" w:cs="Arial"/>
        </w:rPr>
        <w:t>).</w:t>
      </w:r>
    </w:p>
    <w:p w14:paraId="6906C084" w14:textId="092B31AE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7E1BAD">
        <w:rPr>
          <w:rFonts w:ascii="Arial" w:hAnsi="Arial" w:cs="Arial"/>
        </w:rPr>
        <w:t>Zásady instalace exponátů a doplňkových (pomocných) prostředků ve výstavě/expozici.</w:t>
      </w:r>
    </w:p>
    <w:p w14:paraId="431476FF" w14:textId="530436DC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7E1BAD">
        <w:rPr>
          <w:rFonts w:ascii="Arial" w:hAnsi="Arial" w:cs="Arial"/>
        </w:rPr>
        <w:t>Fáze přípravy a realizace výstavy/expozice.</w:t>
      </w:r>
    </w:p>
    <w:p w14:paraId="0325F5D3" w14:textId="52FC0810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Pr="007E1BAD">
        <w:rPr>
          <w:rFonts w:ascii="Arial" w:hAnsi="Arial" w:cs="Arial"/>
        </w:rPr>
        <w:t xml:space="preserve">Doprovodný program jako </w:t>
      </w:r>
      <w:proofErr w:type="spellStart"/>
      <w:r w:rsidRPr="007E1BAD">
        <w:rPr>
          <w:rFonts w:ascii="Arial" w:hAnsi="Arial" w:cs="Arial"/>
        </w:rPr>
        <w:t>součá</w:t>
      </w:r>
      <w:r w:rsidRPr="007E1BAD">
        <w:rPr>
          <w:rFonts w:ascii="Arial" w:hAnsi="Arial" w:cs="Arial"/>
          <w:lang w:val="de-DE"/>
        </w:rPr>
        <w:t>st</w:t>
      </w:r>
      <w:proofErr w:type="spellEnd"/>
      <w:r w:rsidRPr="007E1BAD">
        <w:rPr>
          <w:rFonts w:ascii="Arial" w:hAnsi="Arial" w:cs="Arial"/>
          <w:lang w:val="de-DE"/>
        </w:rPr>
        <w:t xml:space="preserve"> modern</w:t>
      </w:r>
      <w:r w:rsidRPr="007E1BAD">
        <w:rPr>
          <w:rFonts w:ascii="Arial" w:hAnsi="Arial" w:cs="Arial"/>
        </w:rPr>
        <w:t>í muzejní prezentace.</w:t>
      </w:r>
    </w:p>
    <w:p w14:paraId="62544351" w14:textId="16A9D275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Pr="007E1BAD">
        <w:rPr>
          <w:rFonts w:ascii="Arial" w:hAnsi="Arial" w:cs="Arial"/>
        </w:rPr>
        <w:t>Muzejní expozice jako edukační medium (prezentace a návštěvník).</w:t>
      </w:r>
    </w:p>
    <w:p w14:paraId="55A765F3" w14:textId="200A5727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Pr="007E1BAD">
        <w:rPr>
          <w:rFonts w:ascii="Arial" w:hAnsi="Arial" w:cs="Arial"/>
        </w:rPr>
        <w:t>Systém celoživotního vzdělávání prostřednictvím prezentační činnosti muzea.</w:t>
      </w:r>
    </w:p>
    <w:p w14:paraId="11FEFEDC" w14:textId="5F2364C3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7E1BAD">
        <w:rPr>
          <w:rFonts w:ascii="Arial" w:hAnsi="Arial" w:cs="Arial"/>
        </w:rPr>
        <w:t>Výstavní fundus a jeho využití při realizaci výstav.</w:t>
      </w:r>
    </w:p>
    <w:p w14:paraId="7E8400C1" w14:textId="5F908C67" w:rsidR="007E1BAD" w:rsidRPr="007E1BAD" w:rsidRDefault="007E1BAD" w:rsidP="00275DD4">
      <w:pPr>
        <w:spacing w:after="0"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21. </w:t>
      </w:r>
      <w:proofErr w:type="spellStart"/>
      <w:r w:rsidRPr="007E1BAD">
        <w:rPr>
          <w:rFonts w:ascii="Arial" w:hAnsi="Arial" w:cs="Arial"/>
          <w:lang w:val="de-DE"/>
        </w:rPr>
        <w:t>Explika</w:t>
      </w:r>
      <w:proofErr w:type="spellEnd"/>
      <w:r w:rsidRPr="007E1BAD">
        <w:rPr>
          <w:rFonts w:ascii="Arial" w:hAnsi="Arial" w:cs="Arial"/>
        </w:rPr>
        <w:t xml:space="preserve">ční </w:t>
      </w:r>
      <w:r w:rsidRPr="007E1BAD">
        <w:rPr>
          <w:rFonts w:ascii="Arial" w:hAnsi="Arial" w:cs="Arial"/>
          <w:lang w:val="pt-PT"/>
        </w:rPr>
        <w:t>a referen</w:t>
      </w:r>
      <w:r w:rsidRPr="007E1BAD">
        <w:rPr>
          <w:rFonts w:ascii="Arial" w:hAnsi="Arial" w:cs="Arial"/>
        </w:rPr>
        <w:t>ční prvky ve výstavě</w:t>
      </w:r>
      <w:r w:rsidRPr="007E1BAD">
        <w:rPr>
          <w:rFonts w:ascii="Arial" w:hAnsi="Arial" w:cs="Arial"/>
          <w:lang w:val="en-US"/>
        </w:rPr>
        <w:t>, text a</w:t>
      </w:r>
      <w:r w:rsidRPr="007E1BAD">
        <w:rPr>
          <w:rFonts w:ascii="Arial" w:hAnsi="Arial" w:cs="Arial"/>
        </w:rPr>
        <w:t> výstava.</w:t>
      </w:r>
    </w:p>
    <w:p w14:paraId="291DED37" w14:textId="4A6B448B" w:rsidR="007E1BAD" w:rsidRPr="007E1BAD" w:rsidRDefault="007E1BAD" w:rsidP="00275DD4">
      <w:pPr>
        <w:spacing w:after="0"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22. </w:t>
      </w:r>
      <w:r w:rsidRPr="007E1BAD">
        <w:rPr>
          <w:rFonts w:ascii="Arial" w:hAnsi="Arial" w:cs="Arial"/>
          <w:lang w:val="fr-FR"/>
        </w:rPr>
        <w:t>Substitut vs</w:t>
      </w:r>
      <w:r w:rsidRPr="007E1BAD">
        <w:rPr>
          <w:rFonts w:ascii="Arial" w:hAnsi="Arial" w:cs="Arial"/>
        </w:rPr>
        <w:t xml:space="preserve">. autentický </w:t>
      </w:r>
      <w:r w:rsidRPr="007E1BAD">
        <w:rPr>
          <w:rFonts w:ascii="Arial" w:hAnsi="Arial" w:cs="Arial"/>
          <w:lang w:val="it-IT"/>
        </w:rPr>
        <w:t>origin</w:t>
      </w:r>
      <w:proofErr w:type="spellStart"/>
      <w:r w:rsidRPr="007E1BAD">
        <w:rPr>
          <w:rFonts w:ascii="Arial" w:hAnsi="Arial" w:cs="Arial"/>
        </w:rPr>
        <w:t>ál</w:t>
      </w:r>
      <w:proofErr w:type="spellEnd"/>
      <w:r w:rsidRPr="007E1BAD">
        <w:rPr>
          <w:rFonts w:ascii="Arial" w:hAnsi="Arial" w:cs="Arial"/>
        </w:rPr>
        <w:t xml:space="preserve"> ve výstavě.</w:t>
      </w:r>
    </w:p>
    <w:p w14:paraId="7C222F9E" w14:textId="380F8828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Pr="007E1BAD">
        <w:rPr>
          <w:rFonts w:ascii="Arial" w:hAnsi="Arial" w:cs="Arial"/>
        </w:rPr>
        <w:t>Prezentace v </w:t>
      </w:r>
      <w:proofErr w:type="spellStart"/>
      <w:r w:rsidRPr="007E1BAD">
        <w:rPr>
          <w:rFonts w:ascii="Arial" w:hAnsi="Arial" w:cs="Arial"/>
        </w:rPr>
        <w:t>mimomuzejním</w:t>
      </w:r>
      <w:proofErr w:type="spellEnd"/>
      <w:r w:rsidRPr="007E1BAD">
        <w:rPr>
          <w:rFonts w:ascii="Arial" w:hAnsi="Arial" w:cs="Arial"/>
        </w:rPr>
        <w:t xml:space="preserve"> prostředí (putovní výstavy, muzejní kufřík, jejich příprava a využití).</w:t>
      </w:r>
    </w:p>
    <w:p w14:paraId="4689BC08" w14:textId="1D6A6502" w:rsid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Pr="007E1BAD">
        <w:rPr>
          <w:rFonts w:ascii="Arial" w:hAnsi="Arial" w:cs="Arial"/>
        </w:rPr>
        <w:t>Způsoby evaluace výstavy a její využití v muzejní praxi.</w:t>
      </w:r>
    </w:p>
    <w:p w14:paraId="5F187058" w14:textId="4989DA21" w:rsidR="00493E29" w:rsidRPr="00AB3136" w:rsidRDefault="00493E29" w:rsidP="00493E29">
      <w:pPr>
        <w:spacing w:after="0" w:line="276" w:lineRule="auto"/>
        <w:rPr>
          <w:rFonts w:ascii="Arial" w:hAnsi="Arial" w:cs="Arial"/>
        </w:rPr>
      </w:pPr>
      <w:r w:rsidRPr="00AB3136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AB3136">
        <w:rPr>
          <w:rFonts w:ascii="Arial" w:hAnsi="Arial" w:cs="Arial"/>
        </w:rPr>
        <w:t>. Výstavní muzejní didaktika (definice, základní pojmy, subjektivní vs. objektivní interpretace)</w:t>
      </w:r>
      <w:r>
        <w:rPr>
          <w:rFonts w:ascii="Arial" w:hAnsi="Arial" w:cs="Arial"/>
        </w:rPr>
        <w:t>.</w:t>
      </w:r>
    </w:p>
    <w:p w14:paraId="479ABB62" w14:textId="3FFEA827" w:rsidR="00493E29" w:rsidRPr="00AB3136" w:rsidRDefault="00493E29" w:rsidP="00493E29">
      <w:pPr>
        <w:spacing w:after="0" w:line="276" w:lineRule="auto"/>
        <w:rPr>
          <w:rFonts w:ascii="Arial" w:hAnsi="Arial" w:cs="Arial"/>
        </w:rPr>
      </w:pPr>
      <w:r w:rsidRPr="00AB3136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AB3136">
        <w:rPr>
          <w:rFonts w:ascii="Arial" w:hAnsi="Arial" w:cs="Arial"/>
        </w:rPr>
        <w:t xml:space="preserve">. Využití </w:t>
      </w:r>
      <w:r w:rsidRPr="00AB3136">
        <w:rPr>
          <w:rFonts w:ascii="Arial" w:hAnsi="Arial" w:cs="Arial"/>
          <w:lang w:val="de-DE"/>
        </w:rPr>
        <w:t>modern</w:t>
      </w:r>
      <w:proofErr w:type="spellStart"/>
      <w:r w:rsidRPr="00AB3136">
        <w:rPr>
          <w:rFonts w:ascii="Arial" w:hAnsi="Arial" w:cs="Arial"/>
        </w:rPr>
        <w:t>ích</w:t>
      </w:r>
      <w:proofErr w:type="spellEnd"/>
      <w:r w:rsidRPr="00AB3136">
        <w:rPr>
          <w:rFonts w:ascii="Arial" w:hAnsi="Arial" w:cs="Arial"/>
        </w:rPr>
        <w:t xml:space="preserve"> technologií včetně výstavní muzejní didaktiky a přesah muzejní edukace do online prostoru.</w:t>
      </w:r>
    </w:p>
    <w:p w14:paraId="16136928" w14:textId="4D01D5A5" w:rsidR="00493E29" w:rsidRPr="00AB3136" w:rsidRDefault="00493E29" w:rsidP="00493E29">
      <w:pPr>
        <w:spacing w:after="0" w:line="276" w:lineRule="auto"/>
        <w:rPr>
          <w:rFonts w:ascii="Arial" w:hAnsi="Arial" w:cs="Arial"/>
        </w:rPr>
      </w:pPr>
      <w:r w:rsidRPr="00AB3136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Pr="00AB3136">
        <w:rPr>
          <w:rFonts w:ascii="Arial" w:hAnsi="Arial" w:cs="Arial"/>
        </w:rPr>
        <w:t>. Zásady muzejní prezentace (kvantita, kvalita, relevance, výraz) a aplikace pedagogických zásad do muzejního výstavnictví.</w:t>
      </w:r>
    </w:p>
    <w:p w14:paraId="15B1BFD1" w14:textId="77777777" w:rsidR="00493E29" w:rsidRPr="007E1BAD" w:rsidRDefault="00493E29" w:rsidP="00275DD4">
      <w:pPr>
        <w:spacing w:after="0" w:line="276" w:lineRule="auto"/>
        <w:rPr>
          <w:rFonts w:ascii="Arial" w:hAnsi="Arial" w:cs="Arial"/>
        </w:rPr>
      </w:pPr>
    </w:p>
    <w:p w14:paraId="01F55831" w14:textId="77777777" w:rsidR="00300AB0" w:rsidRPr="007E1BAD" w:rsidRDefault="00300AB0" w:rsidP="00275DD4">
      <w:pPr>
        <w:spacing w:after="0" w:line="276" w:lineRule="auto"/>
        <w:rPr>
          <w:rFonts w:ascii="Arial" w:hAnsi="Arial" w:cs="Arial"/>
        </w:rPr>
      </w:pPr>
    </w:p>
    <w:p w14:paraId="72DEB3B7" w14:textId="77777777" w:rsidR="007E1BAD" w:rsidRDefault="007E1BAD" w:rsidP="00275DD4">
      <w:pPr>
        <w:spacing w:after="0" w:line="276" w:lineRule="auto"/>
        <w:jc w:val="both"/>
        <w:rPr>
          <w:rFonts w:ascii="Arial" w:hAnsi="Arial"/>
        </w:rPr>
      </w:pPr>
    </w:p>
    <w:p w14:paraId="1FF9DCAB" w14:textId="77777777" w:rsidR="007E1BAD" w:rsidRDefault="007E1BAD" w:rsidP="00275DD4">
      <w:pPr>
        <w:spacing w:after="0" w:line="276" w:lineRule="auto"/>
        <w:jc w:val="both"/>
        <w:rPr>
          <w:rFonts w:ascii="Arial" w:hAnsi="Arial"/>
        </w:rPr>
      </w:pPr>
    </w:p>
    <w:p w14:paraId="635F8FB0" w14:textId="77D0D630" w:rsidR="007E1BAD" w:rsidRDefault="007E1BAD" w:rsidP="00275DD4">
      <w:pPr>
        <w:spacing w:after="0" w:line="276" w:lineRule="auto"/>
        <w:jc w:val="both"/>
        <w:rPr>
          <w:rFonts w:ascii="Arial" w:hAnsi="Arial"/>
        </w:rPr>
      </w:pPr>
    </w:p>
    <w:p w14:paraId="21B5DB69" w14:textId="58AF1B3E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50B4FA08" w14:textId="49E8DCF2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4BF1EFF9" w14:textId="77777777" w:rsidR="00275DD4" w:rsidRDefault="00275DD4" w:rsidP="00275DD4">
      <w:pPr>
        <w:spacing w:after="0" w:line="276" w:lineRule="auto"/>
        <w:jc w:val="both"/>
        <w:rPr>
          <w:rFonts w:ascii="Arial" w:hAnsi="Arial"/>
        </w:rPr>
      </w:pPr>
    </w:p>
    <w:p w14:paraId="506006FF" w14:textId="10028696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OKRUH C: MUZEJNÍ </w:t>
      </w:r>
      <w:r>
        <w:rPr>
          <w:rFonts w:ascii="Arial" w:hAnsi="Arial"/>
          <w:lang w:val="da-DK"/>
        </w:rPr>
        <w:t xml:space="preserve">PEDAGOGIKA </w:t>
      </w:r>
    </w:p>
    <w:p w14:paraId="0EF941A0" w14:textId="77777777" w:rsidR="003851AF" w:rsidRDefault="003851AF" w:rsidP="00275DD4">
      <w:pPr>
        <w:spacing w:after="0" w:line="276" w:lineRule="auto"/>
        <w:jc w:val="both"/>
        <w:rPr>
          <w:rFonts w:ascii="Arial" w:eastAsia="Arial" w:hAnsi="Arial" w:cs="Arial"/>
        </w:rPr>
      </w:pPr>
    </w:p>
    <w:p w14:paraId="0B575A90" w14:textId="3F6B0AE6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1. Muzejní pedagogika – její předmět, zasazení v </w:t>
      </w:r>
      <w:proofErr w:type="spellStart"/>
      <w:r>
        <w:rPr>
          <w:rFonts w:ascii="Arial" w:hAnsi="Arial"/>
        </w:rPr>
        <w:t>syst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mu věd. Muzeologický, kulturní a pedagogický kontext muzejní edukace.</w:t>
      </w:r>
    </w:p>
    <w:p w14:paraId="313A0C12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2. Vývoj edukační funkce muzea a představitel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tohoto vývoje.</w:t>
      </w:r>
    </w:p>
    <w:p w14:paraId="1AEDEC80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3. Konstituov</w:t>
      </w:r>
      <w:proofErr w:type="spellStart"/>
      <w:r>
        <w:rPr>
          <w:rFonts w:ascii="Arial" w:hAnsi="Arial"/>
        </w:rPr>
        <w:t>ání</w:t>
      </w:r>
      <w:proofErr w:type="spellEnd"/>
      <w:r>
        <w:rPr>
          <w:rFonts w:ascii="Arial" w:hAnsi="Arial"/>
        </w:rPr>
        <w:t xml:space="preserve"> muzejní pedagogiky a její vývoj, hlavní představitel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. </w:t>
      </w:r>
    </w:p>
    <w:p w14:paraId="3496BBCC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4. Muzejní pedagogika a její zakotvenost v </w:t>
      </w:r>
      <w:proofErr w:type="spellStart"/>
      <w:r>
        <w:rPr>
          <w:rFonts w:ascii="Arial" w:hAnsi="Arial"/>
        </w:rPr>
        <w:t>obecn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pedagogice, základní pojmy </w:t>
      </w:r>
      <w:proofErr w:type="spellStart"/>
      <w:r>
        <w:rPr>
          <w:rFonts w:ascii="Arial" w:hAnsi="Arial"/>
        </w:rPr>
        <w:t>obecn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a muzejní pedagogiky, </w:t>
      </w:r>
      <w:proofErr w:type="spellStart"/>
      <w:r>
        <w:rPr>
          <w:rFonts w:ascii="Arial" w:hAnsi="Arial"/>
        </w:rPr>
        <w:t>vzájemn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vymezení. </w:t>
      </w:r>
    </w:p>
    <w:p w14:paraId="15AF5E06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5. Muzejní pedagogika a její </w:t>
      </w:r>
      <w:r>
        <w:rPr>
          <w:rFonts w:ascii="Arial" w:hAnsi="Arial"/>
          <w:lang w:val="it-IT"/>
        </w:rPr>
        <w:t>subdiscipl</w:t>
      </w:r>
      <w:proofErr w:type="spellStart"/>
      <w:r>
        <w:rPr>
          <w:rFonts w:ascii="Arial" w:hAnsi="Arial"/>
        </w:rPr>
        <w:t>íny</w:t>
      </w:r>
      <w:proofErr w:type="spellEnd"/>
      <w:r>
        <w:rPr>
          <w:rFonts w:ascii="Arial" w:hAnsi="Arial"/>
        </w:rPr>
        <w:t xml:space="preserve">. </w:t>
      </w:r>
    </w:p>
    <w:p w14:paraId="03B6C8A7" w14:textId="77777777" w:rsidR="003851AF" w:rsidRDefault="00000000" w:rsidP="00275DD4">
      <w:pPr>
        <w:pStyle w:val="Text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6. Pracovní pole muzejní</w:t>
      </w:r>
      <w:r>
        <w:rPr>
          <w:rFonts w:ascii="Arial" w:hAnsi="Arial"/>
          <w:lang w:val="it-IT"/>
        </w:rPr>
        <w:t>ho pedagoga, profesn</w:t>
      </w:r>
      <w:r>
        <w:rPr>
          <w:rFonts w:ascii="Arial" w:hAnsi="Arial"/>
        </w:rPr>
        <w:t>í a osobnostní předpoklady pro práci muzejní</w:t>
      </w:r>
      <w:r>
        <w:rPr>
          <w:rFonts w:ascii="Arial" w:hAnsi="Arial"/>
          <w:lang w:val="pt-PT"/>
        </w:rPr>
        <w:t>ho pedagoga,</w:t>
      </w:r>
      <w:r>
        <w:rPr>
          <w:rFonts w:ascii="Arial" w:hAnsi="Arial"/>
        </w:rPr>
        <w:t xml:space="preserve"> </w:t>
      </w:r>
      <w:r>
        <w:rPr>
          <w:rFonts w:ascii="Arial" w:hAnsi="Arial"/>
          <w:strike/>
        </w:rPr>
        <w:t>s</w:t>
      </w:r>
      <w:r>
        <w:rPr>
          <w:rFonts w:ascii="Arial" w:hAnsi="Arial"/>
        </w:rPr>
        <w:t>polupráce muzejní</w:t>
      </w:r>
      <w:r>
        <w:rPr>
          <w:rFonts w:ascii="Arial" w:hAnsi="Arial"/>
          <w:lang w:val="pt-PT"/>
        </w:rPr>
        <w:t xml:space="preserve">ho pedagoga </w:t>
      </w:r>
      <w:r>
        <w:rPr>
          <w:rFonts w:ascii="Arial" w:hAnsi="Arial"/>
        </w:rPr>
        <w:t xml:space="preserve">s dalšími muzejními profesemi. Kategorizace </w:t>
      </w:r>
      <w:proofErr w:type="spellStart"/>
      <w:r>
        <w:rPr>
          <w:rFonts w:ascii="Arial" w:hAnsi="Arial"/>
        </w:rPr>
        <w:t>muzejněpedagogických</w:t>
      </w:r>
      <w:proofErr w:type="spellEnd"/>
      <w:r>
        <w:rPr>
          <w:rFonts w:ascii="Arial" w:hAnsi="Arial"/>
        </w:rPr>
        <w:t xml:space="preserve"> pracovníků. </w:t>
      </w:r>
    </w:p>
    <w:p w14:paraId="163C5230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 Vzdělávání muzejní</w:t>
      </w:r>
      <w:r>
        <w:rPr>
          <w:rFonts w:ascii="Arial" w:hAnsi="Arial"/>
          <w:lang w:val="sv-SE"/>
        </w:rPr>
        <w:t>ch pedagog</w:t>
      </w:r>
      <w:r>
        <w:rPr>
          <w:rFonts w:ascii="Arial" w:hAnsi="Arial"/>
        </w:rPr>
        <w:t>ů</w:t>
      </w:r>
      <w:r>
        <w:rPr>
          <w:rFonts w:ascii="Arial" w:hAnsi="Arial"/>
          <w:lang w:val="en-US"/>
        </w:rPr>
        <w:t xml:space="preserve">. </w:t>
      </w:r>
      <w:proofErr w:type="spellStart"/>
      <w:r>
        <w:rPr>
          <w:rFonts w:ascii="Arial" w:hAnsi="Arial"/>
          <w:lang w:val="en-US"/>
        </w:rPr>
        <w:t>Profesn</w:t>
      </w:r>
      <w:proofErr w:type="spellEnd"/>
      <w:r>
        <w:rPr>
          <w:rFonts w:ascii="Arial" w:hAnsi="Arial"/>
        </w:rPr>
        <w:t xml:space="preserve">í a zájmová sdružení </w:t>
      </w:r>
      <w:r>
        <w:rPr>
          <w:rFonts w:ascii="Arial" w:hAnsi="Arial"/>
          <w:lang w:val="it-IT"/>
        </w:rPr>
        <w:t>a metodick</w:t>
      </w:r>
      <w:r>
        <w:rPr>
          <w:rFonts w:ascii="Arial" w:hAnsi="Arial"/>
        </w:rPr>
        <w:t xml:space="preserve">á centra v oblasti muzejní pedagogiky. </w:t>
      </w:r>
      <w:proofErr w:type="spellStart"/>
      <w:r>
        <w:rPr>
          <w:rFonts w:ascii="Arial" w:hAnsi="Arial"/>
        </w:rPr>
        <w:t>Periodick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neperiodick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zdroje v oblasti muzejní pedagogiky. </w:t>
      </w:r>
    </w:p>
    <w:p w14:paraId="5AA2C4D2" w14:textId="477859E3" w:rsidR="003851AF" w:rsidRDefault="00493E29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8. Definice a předmět muzejní didaktiky. Její místo v muzejní pedagogice a role v muzejní edukaci, návaznost na </w:t>
      </w:r>
      <w:proofErr w:type="spellStart"/>
      <w:r>
        <w:rPr>
          <w:rFonts w:ascii="Arial" w:hAnsi="Arial"/>
        </w:rPr>
        <w:t>muzealizační</w:t>
      </w:r>
      <w:proofErr w:type="spellEnd"/>
      <w:r>
        <w:rPr>
          <w:rFonts w:ascii="Arial" w:hAnsi="Arial"/>
        </w:rPr>
        <w:t xml:space="preserve"> procesy. </w:t>
      </w:r>
    </w:p>
    <w:p w14:paraId="316582D5" w14:textId="63B06417" w:rsidR="003851AF" w:rsidRDefault="00493E29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9. Základní východiska muzejní didaktiky (</w:t>
      </w:r>
      <w:proofErr w:type="spellStart"/>
      <w:r>
        <w:rPr>
          <w:rFonts w:ascii="Arial" w:hAnsi="Arial"/>
        </w:rPr>
        <w:t>muzealita</w:t>
      </w:r>
      <w:proofErr w:type="spellEnd"/>
      <w:r>
        <w:rPr>
          <w:rFonts w:ascii="Arial" w:hAnsi="Arial"/>
        </w:rPr>
        <w:t>, zprostředkování</w:t>
      </w:r>
      <w:r>
        <w:rPr>
          <w:rFonts w:ascii="Arial" w:hAnsi="Arial"/>
          <w:lang w:val="it-IT"/>
        </w:rPr>
        <w:t>, ostenze, interpretace, objektov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učení, muzejní vyjadřovací prostředky). </w:t>
      </w:r>
    </w:p>
    <w:p w14:paraId="1E58F75A" w14:textId="78E1F594" w:rsidR="003851AF" w:rsidRDefault="00CE0489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 w:rsidR="00493E29">
        <w:rPr>
          <w:rFonts w:ascii="Arial" w:hAnsi="Arial"/>
        </w:rPr>
        <w:t>0</w:t>
      </w:r>
      <w:r>
        <w:rPr>
          <w:rFonts w:ascii="Arial" w:hAnsi="Arial"/>
        </w:rPr>
        <w:t xml:space="preserve">. Pozice a přínos muzejní edukace v plánování a realizaci výstav. </w:t>
      </w:r>
    </w:p>
    <w:p w14:paraId="56160698" w14:textId="36FD114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 w:rsidR="00493E29">
        <w:rPr>
          <w:rFonts w:ascii="Arial" w:hAnsi="Arial"/>
        </w:rPr>
        <w:t>1</w:t>
      </w:r>
      <w:r>
        <w:rPr>
          <w:rFonts w:ascii="Arial" w:hAnsi="Arial"/>
        </w:rPr>
        <w:t xml:space="preserve">. Specifika vzdělávací situace v muzeu (obsah výstav a expozic, prostor, časová </w:t>
      </w:r>
      <w:r>
        <w:rPr>
          <w:rFonts w:ascii="Arial" w:hAnsi="Arial"/>
          <w:lang w:val="it-IT"/>
        </w:rPr>
        <w:t>determinace, n</w:t>
      </w:r>
      <w:proofErr w:type="spellStart"/>
      <w:r>
        <w:rPr>
          <w:rFonts w:ascii="Arial" w:hAnsi="Arial"/>
        </w:rPr>
        <w:t>ávštěvníci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didaktick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požadavky na způsob prezentace, optimální </w:t>
      </w:r>
      <w:proofErr w:type="spellStart"/>
      <w:r>
        <w:rPr>
          <w:rFonts w:ascii="Arial" w:hAnsi="Arial"/>
        </w:rPr>
        <w:t>prož</w:t>
      </w:r>
      <w:proofErr w:type="spellEnd"/>
      <w:r>
        <w:rPr>
          <w:rFonts w:ascii="Arial" w:hAnsi="Arial"/>
          <w:lang w:val="it-IT"/>
        </w:rPr>
        <w:t xml:space="preserve">itek/flow, edutainment, hands-on). </w:t>
      </w:r>
    </w:p>
    <w:p w14:paraId="2607D953" w14:textId="204FBC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 w:rsidR="00493E29">
        <w:rPr>
          <w:rFonts w:ascii="Arial" w:hAnsi="Arial"/>
        </w:rPr>
        <w:t>2</w:t>
      </w:r>
      <w:r>
        <w:rPr>
          <w:rFonts w:ascii="Arial" w:hAnsi="Arial"/>
        </w:rPr>
        <w:t xml:space="preserve">. Nejčastěji </w:t>
      </w:r>
      <w:proofErr w:type="spellStart"/>
      <w:r>
        <w:rPr>
          <w:rFonts w:ascii="Arial" w:hAnsi="Arial"/>
        </w:rPr>
        <w:t>využí</w:t>
      </w:r>
      <w:proofErr w:type="spellEnd"/>
      <w:r>
        <w:rPr>
          <w:rFonts w:ascii="Arial" w:hAnsi="Arial"/>
          <w:lang w:val="nl-NL"/>
        </w:rPr>
        <w:t>van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koncepty </w:t>
      </w:r>
      <w:r w:rsidR="007E1BAD">
        <w:rPr>
          <w:rFonts w:ascii="Arial" w:hAnsi="Arial"/>
        </w:rPr>
        <w:t xml:space="preserve">v muzejní didaktice </w:t>
      </w:r>
      <w:r>
        <w:rPr>
          <w:rFonts w:ascii="Arial" w:hAnsi="Arial"/>
        </w:rPr>
        <w:t xml:space="preserve">– konstruktivismus, </w:t>
      </w:r>
      <w:proofErr w:type="spellStart"/>
      <w:r>
        <w:rPr>
          <w:rFonts w:ascii="Arial" w:hAnsi="Arial"/>
        </w:rPr>
        <w:t>kritick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myšlení, </w:t>
      </w:r>
      <w:proofErr w:type="spellStart"/>
      <w:r>
        <w:rPr>
          <w:rFonts w:ascii="Arial" w:hAnsi="Arial"/>
        </w:rPr>
        <w:t>artefiletika</w:t>
      </w:r>
      <w:proofErr w:type="spellEnd"/>
      <w:r>
        <w:rPr>
          <w:rFonts w:ascii="Arial" w:hAnsi="Arial"/>
        </w:rPr>
        <w:t xml:space="preserve">, dramatická výchova, zážitková pedagogiky aj. </w:t>
      </w:r>
    </w:p>
    <w:p w14:paraId="16291268" w14:textId="01486DBA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 w:rsidR="00493E29">
        <w:rPr>
          <w:rFonts w:ascii="Arial" w:hAnsi="Arial"/>
        </w:rPr>
        <w:t>3</w:t>
      </w:r>
      <w:r>
        <w:rPr>
          <w:rFonts w:ascii="Arial" w:hAnsi="Arial"/>
        </w:rPr>
        <w:t xml:space="preserve">. Stanovení výukových cílů v muzejní edukaci (definice, postup, </w:t>
      </w:r>
      <w:proofErr w:type="spellStart"/>
      <w:r>
        <w:rPr>
          <w:rFonts w:ascii="Arial" w:hAnsi="Arial"/>
        </w:rPr>
        <w:t>Bloomova</w:t>
      </w:r>
      <w:proofErr w:type="spellEnd"/>
      <w:r>
        <w:rPr>
          <w:rFonts w:ascii="Arial" w:hAnsi="Arial"/>
        </w:rPr>
        <w:t xml:space="preserve"> taxonomie, SMART metoda aj.). </w:t>
      </w:r>
    </w:p>
    <w:p w14:paraId="40B3DDAC" w14:textId="4C02F963" w:rsidR="003851AF" w:rsidRDefault="00EA0158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 w:rsidR="00493E29">
        <w:rPr>
          <w:rFonts w:ascii="Arial" w:hAnsi="Arial"/>
        </w:rPr>
        <w:t>4</w:t>
      </w:r>
      <w:r>
        <w:rPr>
          <w:rFonts w:ascii="Arial" w:hAnsi="Arial"/>
        </w:rPr>
        <w:t>.</w:t>
      </w:r>
      <w:r w:rsidR="00CE0489">
        <w:rPr>
          <w:rFonts w:ascii="Arial" w:hAnsi="Arial"/>
        </w:rPr>
        <w:t xml:space="preserve"> Klasifikace a využití výukových metod v muzejní edukaci. </w:t>
      </w:r>
    </w:p>
    <w:p w14:paraId="4F4BEAAC" w14:textId="484EC9AB" w:rsidR="003851AF" w:rsidRDefault="00493E29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15.</w:t>
      </w:r>
      <w:r w:rsidR="00CE0489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Vybran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základní klasifikace edukačních programů v muzeu a rozlišení muzejního edukačního programu a doprovodného programu. </w:t>
      </w:r>
    </w:p>
    <w:p w14:paraId="2E76A47F" w14:textId="5C964E25" w:rsidR="003851AF" w:rsidRDefault="00493E29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16. Příprava a realizace edukačního programu – </w:t>
      </w:r>
      <w:proofErr w:type="spellStart"/>
      <w:r>
        <w:rPr>
          <w:rFonts w:ascii="Arial" w:hAnsi="Arial"/>
        </w:rPr>
        <w:t>cí</w:t>
      </w:r>
      <w:proofErr w:type="spellEnd"/>
      <w:r>
        <w:rPr>
          <w:rFonts w:ascii="Arial" w:hAnsi="Arial"/>
          <w:lang w:val="fr-FR"/>
        </w:rPr>
        <w:t xml:space="preserve">le, </w:t>
      </w:r>
      <w:proofErr w:type="spellStart"/>
      <w:r>
        <w:rPr>
          <w:rFonts w:ascii="Arial" w:hAnsi="Arial"/>
          <w:lang w:val="fr-FR"/>
        </w:rPr>
        <w:t>pr</w:t>
      </w:r>
      <w:r>
        <w:rPr>
          <w:rFonts w:ascii="Arial" w:hAnsi="Arial"/>
        </w:rPr>
        <w:t>áce</w:t>
      </w:r>
      <w:proofErr w:type="spellEnd"/>
      <w:r>
        <w:rPr>
          <w:rFonts w:ascii="Arial" w:hAnsi="Arial"/>
        </w:rPr>
        <w:t xml:space="preserve"> 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matem a expon</w:t>
      </w:r>
      <w:proofErr w:type="spellStart"/>
      <w:r>
        <w:rPr>
          <w:rFonts w:ascii="Arial" w:hAnsi="Arial"/>
        </w:rPr>
        <w:t>áty</w:t>
      </w:r>
      <w:proofErr w:type="spellEnd"/>
      <w:r>
        <w:rPr>
          <w:rFonts w:ascii="Arial" w:hAnsi="Arial"/>
        </w:rPr>
        <w:t xml:space="preserve">, motivace, </w:t>
      </w:r>
      <w:proofErr w:type="spellStart"/>
      <w:r>
        <w:rPr>
          <w:rFonts w:ascii="Arial" w:hAnsi="Arial"/>
        </w:rPr>
        <w:t>výbě</w:t>
      </w:r>
      <w:proofErr w:type="spellEnd"/>
      <w:r>
        <w:rPr>
          <w:rFonts w:ascii="Arial" w:hAnsi="Arial"/>
          <w:lang w:val="en-US"/>
        </w:rPr>
        <w:t xml:space="preserve">r </w:t>
      </w:r>
      <w:proofErr w:type="spellStart"/>
      <w:r>
        <w:rPr>
          <w:rFonts w:ascii="Arial" w:hAnsi="Arial"/>
          <w:lang w:val="en-US"/>
        </w:rPr>
        <w:t>metod</w:t>
      </w:r>
      <w:proofErr w:type="spellEnd"/>
      <w:r>
        <w:rPr>
          <w:rFonts w:ascii="Arial" w:hAnsi="Arial"/>
          <w:lang w:val="en-US"/>
        </w:rPr>
        <w:t>, f</w:t>
      </w:r>
      <w:proofErr w:type="spellStart"/>
      <w:r>
        <w:rPr>
          <w:rFonts w:ascii="Arial" w:hAnsi="Arial"/>
        </w:rPr>
        <w:t>áze</w:t>
      </w:r>
      <w:proofErr w:type="spellEnd"/>
      <w:r>
        <w:rPr>
          <w:rFonts w:ascii="Arial" w:hAnsi="Arial"/>
        </w:rPr>
        <w:t xml:space="preserve"> realizace, evaluace programu. </w:t>
      </w:r>
    </w:p>
    <w:p w14:paraId="18917814" w14:textId="01C7EFFA" w:rsidR="003851AF" w:rsidRDefault="00493E29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17. Evaluace v muzejní edukaci. </w:t>
      </w:r>
    </w:p>
    <w:p w14:paraId="1FB845E0" w14:textId="4F36E3DB" w:rsidR="003851AF" w:rsidRDefault="00493E29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18.. Muzeum a jeho pozice v </w:t>
      </w:r>
      <w:proofErr w:type="spellStart"/>
      <w:r>
        <w:rPr>
          <w:rFonts w:ascii="Arial" w:hAnsi="Arial"/>
        </w:rPr>
        <w:t>syst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mu celoživotního </w:t>
      </w:r>
      <w:r w:rsidR="007E1BAD">
        <w:rPr>
          <w:rFonts w:ascii="Arial" w:hAnsi="Arial"/>
        </w:rPr>
        <w:t>učení</w:t>
      </w:r>
      <w:r>
        <w:rPr>
          <w:rFonts w:ascii="Arial" w:hAnsi="Arial"/>
        </w:rPr>
        <w:t xml:space="preserve"> – vztah muzea a formálního vzdělávání, možnosti, přínosy a rizika.</w:t>
      </w:r>
    </w:p>
    <w:p w14:paraId="7B5D5519" w14:textId="35779EE9" w:rsidR="003851AF" w:rsidRDefault="00493E29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19. Vymezení odlišností muzejní edukace a školní výuky.</w:t>
      </w:r>
    </w:p>
    <w:p w14:paraId="46969F29" w14:textId="3F92C3AD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493E29">
        <w:rPr>
          <w:rFonts w:ascii="Arial" w:hAnsi="Arial"/>
        </w:rPr>
        <w:t>0</w:t>
      </w:r>
      <w:r>
        <w:rPr>
          <w:rFonts w:ascii="Arial" w:hAnsi="Arial"/>
        </w:rPr>
        <w:t>. Spolupráce muzea a školy (přínos i bariéry pohledem obou stran).</w:t>
      </w:r>
    </w:p>
    <w:p w14:paraId="1B64C422" w14:textId="79AB27ED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493E29">
        <w:rPr>
          <w:rFonts w:ascii="Arial" w:hAnsi="Arial"/>
        </w:rPr>
        <w:t>1</w:t>
      </w:r>
      <w:r>
        <w:rPr>
          <w:rFonts w:ascii="Arial" w:hAnsi="Arial"/>
        </w:rPr>
        <w:t xml:space="preserve">. Kurikulární dokumenty a jejich uplatnění v muzejní edukaci. </w:t>
      </w:r>
    </w:p>
    <w:p w14:paraId="03C516D6" w14:textId="2BCD6B1A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493E29">
        <w:rPr>
          <w:rFonts w:ascii="Arial" w:hAnsi="Arial"/>
        </w:rPr>
        <w:t>2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Didaktick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prostředky a exponáty – definice a funkce, kategorizace, proces tvorby.</w:t>
      </w:r>
    </w:p>
    <w:p w14:paraId="3B09B1FC" w14:textId="48FDFFAC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493E29">
        <w:rPr>
          <w:rFonts w:ascii="Arial" w:hAnsi="Arial"/>
        </w:rPr>
        <w:t>3</w:t>
      </w:r>
      <w:r>
        <w:rPr>
          <w:rFonts w:ascii="Arial" w:hAnsi="Arial"/>
        </w:rPr>
        <w:t>. Muzejní kufřík a pracovní listy (funkce, kategorizace, od záměru po realizaci).</w:t>
      </w:r>
    </w:p>
    <w:p w14:paraId="7DFDEAC2" w14:textId="49FC0B0B" w:rsidR="003851AF" w:rsidRDefault="00EA0158" w:rsidP="00275DD4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2</w:t>
      </w:r>
      <w:r w:rsidR="00493E29">
        <w:rPr>
          <w:rFonts w:ascii="Arial" w:hAnsi="Arial"/>
        </w:rPr>
        <w:t>4</w:t>
      </w:r>
      <w:r w:rsidR="00CE0489">
        <w:rPr>
          <w:rFonts w:ascii="Arial" w:hAnsi="Arial"/>
        </w:rPr>
        <w:t>. Vzdělávací politika a vzdělávací strategie muzea.</w:t>
      </w:r>
    </w:p>
    <w:p w14:paraId="112408FE" w14:textId="77777777" w:rsidR="003851AF" w:rsidRDefault="003851AF" w:rsidP="00275DD4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</w:p>
    <w:p w14:paraId="2E79BD22" w14:textId="77777777" w:rsidR="003851AF" w:rsidRDefault="003851AF" w:rsidP="00275DD4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</w:p>
    <w:p w14:paraId="0F59986C" w14:textId="77777777" w:rsidR="003851AF" w:rsidRDefault="003851AF" w:rsidP="00275DD4">
      <w:pPr>
        <w:tabs>
          <w:tab w:val="left" w:pos="720"/>
        </w:tabs>
        <w:spacing w:after="0" w:line="276" w:lineRule="auto"/>
        <w:rPr>
          <w:rFonts w:ascii="Open Sans" w:eastAsia="Open Sans" w:hAnsi="Open Sans" w:cs="Open Sans"/>
          <w:color w:val="0A0A0A"/>
          <w:sz w:val="20"/>
          <w:szCs w:val="20"/>
          <w:u w:color="0A0A0A"/>
        </w:rPr>
      </w:pPr>
    </w:p>
    <w:p w14:paraId="7B391D41" w14:textId="77777777" w:rsidR="003851AF" w:rsidRDefault="003851AF" w:rsidP="00275DD4">
      <w:pPr>
        <w:spacing w:after="0" w:line="276" w:lineRule="auto"/>
      </w:pPr>
    </w:p>
    <w:sectPr w:rsidR="003851A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9739" w14:textId="77777777" w:rsidR="00D61693" w:rsidRDefault="00D61693">
      <w:pPr>
        <w:spacing w:after="0" w:line="240" w:lineRule="auto"/>
      </w:pPr>
      <w:r>
        <w:separator/>
      </w:r>
    </w:p>
  </w:endnote>
  <w:endnote w:type="continuationSeparator" w:id="0">
    <w:p w14:paraId="40FCE546" w14:textId="77777777" w:rsidR="00D61693" w:rsidRDefault="00D6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1E71" w14:textId="77777777" w:rsidR="003851AF" w:rsidRDefault="003851A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2ED9" w14:textId="77777777" w:rsidR="00D61693" w:rsidRDefault="00D61693">
      <w:pPr>
        <w:spacing w:after="0" w:line="240" w:lineRule="auto"/>
      </w:pPr>
      <w:r>
        <w:separator/>
      </w:r>
    </w:p>
  </w:footnote>
  <w:footnote w:type="continuationSeparator" w:id="0">
    <w:p w14:paraId="31363971" w14:textId="77777777" w:rsidR="00D61693" w:rsidRDefault="00D6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97B5" w14:textId="77777777" w:rsidR="003851AF" w:rsidRDefault="003851AF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0420"/>
    <w:multiLevelType w:val="multilevel"/>
    <w:tmpl w:val="C4A20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04F2"/>
    <w:multiLevelType w:val="hybridMultilevel"/>
    <w:tmpl w:val="BFF834A2"/>
    <w:styleLink w:val="Importovanstyl1"/>
    <w:lvl w:ilvl="0" w:tplc="B2ECBFA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3CC89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FA43F1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9667F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C8842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26027A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6D4EA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0F409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D24300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F765EC4"/>
    <w:multiLevelType w:val="multilevel"/>
    <w:tmpl w:val="7C6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863F6"/>
    <w:multiLevelType w:val="multilevel"/>
    <w:tmpl w:val="277AC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639CD"/>
    <w:multiLevelType w:val="multilevel"/>
    <w:tmpl w:val="48C4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51294"/>
    <w:multiLevelType w:val="multilevel"/>
    <w:tmpl w:val="E8685E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C7607"/>
    <w:multiLevelType w:val="hybridMultilevel"/>
    <w:tmpl w:val="BFF834A2"/>
    <w:numStyleLink w:val="Importovanstyl1"/>
  </w:abstractNum>
  <w:abstractNum w:abstractNumId="7" w15:restartNumberingAfterBreak="0">
    <w:nsid w:val="79B438E9"/>
    <w:multiLevelType w:val="hybridMultilevel"/>
    <w:tmpl w:val="F68C237E"/>
    <w:lvl w:ilvl="0" w:tplc="040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97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631860">
    <w:abstractNumId w:val="1"/>
  </w:num>
  <w:num w:numId="3" w16cid:durableId="1608655776">
    <w:abstractNumId w:val="7"/>
  </w:num>
  <w:num w:numId="4" w16cid:durableId="1780366411">
    <w:abstractNumId w:val="0"/>
  </w:num>
  <w:num w:numId="5" w16cid:durableId="115222287">
    <w:abstractNumId w:val="2"/>
  </w:num>
  <w:num w:numId="6" w16cid:durableId="20830250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861155">
    <w:abstractNumId w:val="4"/>
  </w:num>
  <w:num w:numId="8" w16cid:durableId="1324434496">
    <w:abstractNumId w:val="5"/>
  </w:num>
  <w:num w:numId="9" w16cid:durableId="39207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7572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AF"/>
    <w:rsid w:val="001307AA"/>
    <w:rsid w:val="00275DD4"/>
    <w:rsid w:val="00300AB0"/>
    <w:rsid w:val="0031219A"/>
    <w:rsid w:val="00371571"/>
    <w:rsid w:val="003851AF"/>
    <w:rsid w:val="0045145D"/>
    <w:rsid w:val="00493E29"/>
    <w:rsid w:val="004E4480"/>
    <w:rsid w:val="004E79BF"/>
    <w:rsid w:val="005B4950"/>
    <w:rsid w:val="00616E34"/>
    <w:rsid w:val="006A354A"/>
    <w:rsid w:val="007E1BAD"/>
    <w:rsid w:val="00813512"/>
    <w:rsid w:val="009D6A01"/>
    <w:rsid w:val="00A43752"/>
    <w:rsid w:val="00A43ADF"/>
    <w:rsid w:val="00AA20B6"/>
    <w:rsid w:val="00AB3136"/>
    <w:rsid w:val="00BA6452"/>
    <w:rsid w:val="00C0614F"/>
    <w:rsid w:val="00CE0489"/>
    <w:rsid w:val="00D329A8"/>
    <w:rsid w:val="00D61693"/>
    <w:rsid w:val="00EA0158"/>
    <w:rsid w:val="00EB295D"/>
    <w:rsid w:val="00E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42D8"/>
  <w15:docId w15:val="{72E03574-E438-45B5-A90F-D36B3E18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qFormat/>
    <w:rsid w:val="007E1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  <w:bdr w:val="none" w:sz="0" w:space="0" w:color="auto"/>
    </w:rPr>
  </w:style>
  <w:style w:type="numbering" w:customStyle="1" w:styleId="Importovanstyl1">
    <w:name w:val="Importovaný styl 1"/>
    <w:rsid w:val="007E1BAD"/>
    <w:pPr>
      <w:numPr>
        <w:numId w:val="2"/>
      </w:numPr>
    </w:pPr>
  </w:style>
  <w:style w:type="paragraph" w:customStyle="1" w:styleId="Standard">
    <w:name w:val="Standard"/>
    <w:rsid w:val="00300A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bdr w:val="none" w:sz="0" w:space="0" w:color="auto"/>
      <w:lang w:eastAsia="zh-CN"/>
    </w:rPr>
  </w:style>
  <w:style w:type="numbering" w:customStyle="1" w:styleId="WWNum1">
    <w:name w:val="WWNum1"/>
    <w:rsid w:val="00CE048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3C90F-A881-47BA-9E1E-E2168CF9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Otakar Kirsch</dc:creator>
  <cp:lastModifiedBy>Otakar Kirsch</cp:lastModifiedBy>
  <cp:revision>3</cp:revision>
  <dcterms:created xsi:type="dcterms:W3CDTF">2023-02-12T18:11:00Z</dcterms:created>
  <dcterms:modified xsi:type="dcterms:W3CDTF">2023-02-14T08:11:00Z</dcterms:modified>
</cp:coreProperties>
</file>